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2AF0" w14:textId="77777777" w:rsidR="008A6FB3" w:rsidRDefault="008A6FB3" w:rsidP="00C514D9">
      <w:pPr>
        <w:jc w:val="center"/>
        <w:rPr>
          <w:rFonts w:ascii="Times New Roman" w:hAnsi="Times New Roman" w:cs="Times New Roman"/>
          <w:b/>
          <w:sz w:val="22"/>
          <w:szCs w:val="22"/>
        </w:rPr>
      </w:pPr>
    </w:p>
    <w:p w14:paraId="26A89737" w14:textId="22516F7F" w:rsidR="009B5AD3" w:rsidRPr="00A8437E" w:rsidRDefault="00433B88" w:rsidP="00C514D9">
      <w:pPr>
        <w:jc w:val="center"/>
        <w:rPr>
          <w:rFonts w:ascii="Times New Roman" w:hAnsi="Times New Roman" w:cs="Times New Roman"/>
          <w:b/>
          <w:sz w:val="22"/>
          <w:szCs w:val="22"/>
        </w:rPr>
      </w:pPr>
      <w:r w:rsidRPr="00A8437E">
        <w:rPr>
          <w:noProof/>
          <w:sz w:val="22"/>
          <w:szCs w:val="22"/>
          <w:u w:val="single"/>
          <w:lang w:val="en-US" w:eastAsia="da-DK"/>
        </w:rPr>
        <w:drawing>
          <wp:inline distT="0" distB="0" distL="0" distR="0" wp14:anchorId="402F3CB3" wp14:editId="6F386CC3">
            <wp:extent cx="57277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12800"/>
                    </a:xfrm>
                    <a:prstGeom prst="rect">
                      <a:avLst/>
                    </a:prstGeom>
                  </pic:spPr>
                </pic:pic>
              </a:graphicData>
            </a:graphic>
          </wp:inline>
        </w:drawing>
      </w:r>
    </w:p>
    <w:p w14:paraId="09A6E72D" w14:textId="77777777" w:rsidR="00A52A18" w:rsidRPr="00A8437E" w:rsidRDefault="00A52A18" w:rsidP="00C514D9">
      <w:pPr>
        <w:jc w:val="center"/>
        <w:rPr>
          <w:rFonts w:ascii="Times New Roman" w:hAnsi="Times New Roman" w:cs="Times New Roman"/>
          <w:b/>
          <w:sz w:val="22"/>
          <w:szCs w:val="22"/>
        </w:rPr>
      </w:pPr>
    </w:p>
    <w:p w14:paraId="62FF710D" w14:textId="530F0012" w:rsidR="002572BF" w:rsidRPr="00A8437E" w:rsidRDefault="00C514D9" w:rsidP="007F444C">
      <w:pPr>
        <w:jc w:val="center"/>
        <w:outlineLvl w:val="0"/>
        <w:rPr>
          <w:rFonts w:ascii="Times New Roman" w:hAnsi="Times New Roman" w:cs="Times New Roman"/>
          <w:b/>
          <w:sz w:val="22"/>
          <w:szCs w:val="22"/>
        </w:rPr>
      </w:pPr>
      <w:r w:rsidRPr="00A8437E">
        <w:rPr>
          <w:rFonts w:ascii="Times New Roman" w:hAnsi="Times New Roman" w:cs="Times New Roman"/>
          <w:b/>
          <w:sz w:val="22"/>
          <w:szCs w:val="22"/>
        </w:rPr>
        <w:t xml:space="preserve">International Society of Sport Psychology Registry </w:t>
      </w:r>
      <w:r w:rsidR="00A52A18" w:rsidRPr="00A8437E">
        <w:rPr>
          <w:rFonts w:ascii="Times New Roman" w:hAnsi="Times New Roman" w:cs="Times New Roman"/>
          <w:b/>
          <w:sz w:val="22"/>
          <w:szCs w:val="22"/>
        </w:rPr>
        <w:t xml:space="preserve">(ISSP-R) </w:t>
      </w:r>
    </w:p>
    <w:p w14:paraId="7CA0F967" w14:textId="33A43881" w:rsidR="00C514D9" w:rsidRPr="00A8437E" w:rsidRDefault="00312A5F" w:rsidP="00C514D9">
      <w:pPr>
        <w:jc w:val="center"/>
        <w:rPr>
          <w:rFonts w:ascii="Times New Roman" w:hAnsi="Times New Roman" w:cs="Times New Roman"/>
          <w:sz w:val="22"/>
          <w:szCs w:val="22"/>
        </w:rPr>
      </w:pPr>
      <w:r w:rsidRPr="00A8437E">
        <w:rPr>
          <w:rFonts w:ascii="Times New Roman" w:hAnsi="Times New Roman" w:cs="Times New Roman"/>
          <w:b/>
          <w:i/>
          <w:sz w:val="22"/>
          <w:szCs w:val="22"/>
        </w:rPr>
        <w:t>Senior ISSP Professional Fast Track Route – Supervisor</w:t>
      </w:r>
      <w:r w:rsidR="00467F85" w:rsidRPr="00A8437E">
        <w:rPr>
          <w:rFonts w:ascii="Times New Roman" w:hAnsi="Times New Roman" w:cs="Times New Roman"/>
          <w:b/>
          <w:i/>
          <w:sz w:val="22"/>
          <w:szCs w:val="22"/>
        </w:rPr>
        <w:br/>
      </w:r>
    </w:p>
    <w:p w14:paraId="023316CA" w14:textId="77777777" w:rsidR="005C3F37" w:rsidRPr="00A8437E" w:rsidRDefault="005C3F37" w:rsidP="00C514D9">
      <w:pPr>
        <w:rPr>
          <w:rFonts w:ascii="Times" w:hAnsi="Times" w:cs="Times New Roman"/>
          <w:b/>
          <w:sz w:val="22"/>
          <w:szCs w:val="22"/>
        </w:rPr>
      </w:pPr>
    </w:p>
    <w:p w14:paraId="4D7EB6FA" w14:textId="6F9F71AC" w:rsidR="00D43027" w:rsidRPr="00A8437E" w:rsidRDefault="00D43027" w:rsidP="00152816">
      <w:pPr>
        <w:pStyle w:val="ListParagraph"/>
        <w:numPr>
          <w:ilvl w:val="0"/>
          <w:numId w:val="10"/>
        </w:numPr>
        <w:ind w:left="360"/>
        <w:rPr>
          <w:rFonts w:ascii="Times" w:hAnsi="Times" w:cs="Times New Roman"/>
          <w:b/>
        </w:rPr>
      </w:pPr>
      <w:r w:rsidRPr="00A8437E">
        <w:rPr>
          <w:rFonts w:ascii="Times New Roman" w:hAnsi="Times New Roman" w:cs="Times New Roman"/>
          <w:b/>
        </w:rPr>
        <w:t>Curriculum Vitae</w:t>
      </w:r>
    </w:p>
    <w:p w14:paraId="69881EB4" w14:textId="3DFF5EB7" w:rsidR="00D43027" w:rsidRPr="00A8437E" w:rsidRDefault="00D43027" w:rsidP="00D43027">
      <w:pPr>
        <w:pStyle w:val="ListParagraph"/>
        <w:numPr>
          <w:ilvl w:val="0"/>
          <w:numId w:val="9"/>
        </w:numPr>
        <w:ind w:left="360"/>
        <w:rPr>
          <w:rFonts w:ascii="Times" w:hAnsi="Times" w:cs="Times New Roman"/>
          <w:b/>
        </w:rPr>
      </w:pPr>
      <w:r w:rsidRPr="00A8437E">
        <w:rPr>
          <w:rFonts w:ascii="Times New Roman" w:hAnsi="Times New Roman" w:cs="Times New Roman"/>
        </w:rPr>
        <w:t>1.1. You need to supply a comprehensive curriculum vitae.</w:t>
      </w:r>
    </w:p>
    <w:p w14:paraId="52D8BA36" w14:textId="6BE543F8" w:rsidR="00D43027" w:rsidRPr="00A8437E" w:rsidRDefault="00D43027" w:rsidP="00C67C95">
      <w:pPr>
        <w:pStyle w:val="ListParagraph"/>
        <w:numPr>
          <w:ilvl w:val="1"/>
          <w:numId w:val="9"/>
        </w:numPr>
        <w:rPr>
          <w:rFonts w:ascii="Times" w:hAnsi="Times" w:cs="Times New Roman"/>
          <w:b/>
        </w:rPr>
      </w:pPr>
      <w:r w:rsidRPr="00A8437E">
        <w:rPr>
          <w:rFonts w:ascii="Times New Roman" w:hAnsi="Times New Roman" w:cs="Times New Roman"/>
          <w:i/>
        </w:rPr>
        <w:t>Submit with your portfolio</w:t>
      </w:r>
      <w:r w:rsidR="00C67C95" w:rsidRPr="00A8437E">
        <w:rPr>
          <w:rFonts w:ascii="Times New Roman" w:hAnsi="Times New Roman" w:cs="Times New Roman"/>
        </w:rPr>
        <w:t xml:space="preserve">. </w:t>
      </w:r>
      <w:r w:rsidR="00C67C95" w:rsidRPr="00A8437E">
        <w:rPr>
          <w:rFonts w:ascii="Times New Roman" w:hAnsi="Times New Roman" w:cs="Times New Roman"/>
          <w:color w:val="0070C0"/>
        </w:rPr>
        <w:sym w:font="Wingdings" w:char="F0E0"/>
      </w:r>
      <w:r w:rsidR="00C67C95" w:rsidRPr="00A8437E">
        <w:rPr>
          <w:rFonts w:ascii="Times New Roman" w:hAnsi="Times New Roman" w:cs="Times New Roman"/>
          <w:color w:val="0070C0"/>
        </w:rPr>
        <w:t xml:space="preserve"> </w:t>
      </w:r>
      <w:r w:rsidR="00C67C95" w:rsidRPr="00A8437E">
        <w:rPr>
          <w:rFonts w:ascii="Times New Roman" w:hAnsi="Times New Roman" w:cs="Times New Roman"/>
          <w:b/>
          <w:color w:val="0070C0"/>
        </w:rPr>
        <w:t>Attached</w:t>
      </w:r>
      <w:r w:rsidRPr="00A8437E">
        <w:rPr>
          <w:rFonts w:ascii="Times New Roman" w:hAnsi="Times New Roman" w:cs="Times New Roman"/>
          <w:b/>
        </w:rPr>
        <w:br/>
      </w:r>
    </w:p>
    <w:p w14:paraId="60E56CDA" w14:textId="0F2304E0" w:rsidR="00152816" w:rsidRPr="00A8437E" w:rsidRDefault="00152816" w:rsidP="00152816">
      <w:pPr>
        <w:pStyle w:val="ListParagraph"/>
        <w:numPr>
          <w:ilvl w:val="0"/>
          <w:numId w:val="10"/>
        </w:numPr>
        <w:ind w:left="360"/>
        <w:rPr>
          <w:rFonts w:ascii="Times" w:hAnsi="Times" w:cs="Times New Roman"/>
          <w:b/>
        </w:rPr>
      </w:pPr>
      <w:r w:rsidRPr="00A8437E">
        <w:rPr>
          <w:rFonts w:ascii="Times" w:hAnsi="Times" w:cs="Times New Roman"/>
          <w:b/>
        </w:rPr>
        <w:t>Current Status as a ‘Accredited’ Supervisor</w:t>
      </w:r>
    </w:p>
    <w:p w14:paraId="532ABBC2" w14:textId="4A3F0062" w:rsidR="00152816" w:rsidRPr="00A8437E" w:rsidRDefault="00D43027" w:rsidP="00152816">
      <w:pPr>
        <w:pStyle w:val="ListParagraph"/>
        <w:numPr>
          <w:ilvl w:val="0"/>
          <w:numId w:val="9"/>
        </w:numPr>
        <w:ind w:left="360"/>
        <w:rPr>
          <w:rFonts w:ascii="Times New Roman" w:hAnsi="Times New Roman" w:cs="Times New Roman"/>
        </w:rPr>
      </w:pPr>
      <w:r w:rsidRPr="00A8437E">
        <w:rPr>
          <w:rFonts w:ascii="Times New Roman" w:hAnsi="Times New Roman" w:cs="Times New Roman"/>
        </w:rPr>
        <w:t>2</w:t>
      </w:r>
      <w:r w:rsidR="00483445" w:rsidRPr="00A8437E">
        <w:rPr>
          <w:rFonts w:ascii="Times New Roman" w:hAnsi="Times New Roman" w:cs="Times New Roman"/>
        </w:rPr>
        <w:t xml:space="preserve">.1. </w:t>
      </w:r>
      <w:r w:rsidR="00152816" w:rsidRPr="00A8437E">
        <w:rPr>
          <w:rFonts w:ascii="Times New Roman" w:hAnsi="Times New Roman" w:cs="Times New Roman"/>
        </w:rPr>
        <w:t>Copy of the credential/s that specifies supervision privileges in English (or an official translation from your native language to English)</w:t>
      </w:r>
    </w:p>
    <w:p w14:paraId="6A46B65F" w14:textId="64540672" w:rsidR="00E11AAA" w:rsidRPr="00A8437E" w:rsidRDefault="00E11AAA" w:rsidP="00E11AAA">
      <w:pPr>
        <w:pStyle w:val="ListParagraph"/>
        <w:numPr>
          <w:ilvl w:val="1"/>
          <w:numId w:val="9"/>
        </w:numPr>
        <w:rPr>
          <w:rFonts w:ascii="Times New Roman" w:hAnsi="Times New Roman" w:cs="Times New Roman"/>
        </w:rPr>
      </w:pPr>
      <w:r w:rsidRPr="00A8437E">
        <w:rPr>
          <w:rFonts w:ascii="Times New Roman" w:hAnsi="Times New Roman" w:cs="Times New Roman"/>
          <w:i/>
        </w:rPr>
        <w:t xml:space="preserve">Submit </w:t>
      </w:r>
      <w:r w:rsidR="00C4512F" w:rsidRPr="00A8437E">
        <w:rPr>
          <w:rFonts w:ascii="Times New Roman" w:hAnsi="Times New Roman" w:cs="Times New Roman"/>
          <w:i/>
        </w:rPr>
        <w:t xml:space="preserve">the original (and the official translation if applicable) </w:t>
      </w:r>
      <w:r w:rsidRPr="00A8437E">
        <w:rPr>
          <w:rFonts w:ascii="Times New Roman" w:hAnsi="Times New Roman" w:cs="Times New Roman"/>
          <w:i/>
        </w:rPr>
        <w:t>with your portfolio</w:t>
      </w:r>
      <w:r w:rsidRPr="00A8437E">
        <w:rPr>
          <w:rFonts w:ascii="Times New Roman" w:hAnsi="Times New Roman" w:cs="Times New Roman"/>
        </w:rPr>
        <w:t>.</w:t>
      </w:r>
    </w:p>
    <w:p w14:paraId="068822A7" w14:textId="4DEAE9F5" w:rsidR="00C67C95" w:rsidRPr="00A8437E" w:rsidRDefault="00C67C95" w:rsidP="00C67C95">
      <w:pPr>
        <w:pStyle w:val="ListParagraph"/>
        <w:ind w:left="1440"/>
        <w:rPr>
          <w:rFonts w:ascii="Times New Roman" w:hAnsi="Times New Roman" w:cs="Times New Roman"/>
        </w:rPr>
      </w:pPr>
      <w:r w:rsidRPr="00A8437E">
        <w:rPr>
          <w:rFonts w:ascii="Times New Roman" w:hAnsi="Times New Roman" w:cs="Times New Roman"/>
          <w:color w:val="0070C0"/>
        </w:rPr>
        <w:sym w:font="Wingdings" w:char="F0E0"/>
      </w:r>
      <w:r w:rsidRPr="00A8437E">
        <w:rPr>
          <w:rFonts w:ascii="Times New Roman" w:hAnsi="Times New Roman" w:cs="Times New Roman"/>
          <w:color w:val="0070C0"/>
        </w:rPr>
        <w:t xml:space="preserve"> </w:t>
      </w:r>
      <w:r w:rsidRPr="00A8437E">
        <w:rPr>
          <w:rFonts w:ascii="Times New Roman" w:hAnsi="Times New Roman" w:cs="Times New Roman"/>
          <w:b/>
          <w:color w:val="0070C0"/>
        </w:rPr>
        <w:t>Attached (Certified Mental Performance Consultant [CMPC]). Note: this certification involves the Consultant’s competence to mentor (supervise) those who are pursuing CMPC).</w:t>
      </w:r>
    </w:p>
    <w:p w14:paraId="11A3D0D5" w14:textId="77777777" w:rsidR="00152816" w:rsidRPr="00A8437E" w:rsidRDefault="00152816" w:rsidP="00152816">
      <w:pPr>
        <w:rPr>
          <w:rFonts w:ascii="Times" w:hAnsi="Times" w:cs="Times New Roman"/>
          <w:b/>
          <w:sz w:val="22"/>
          <w:szCs w:val="22"/>
        </w:rPr>
      </w:pPr>
    </w:p>
    <w:p w14:paraId="23C90D55" w14:textId="596464F8" w:rsidR="00152816" w:rsidRPr="00A8437E" w:rsidRDefault="00152816" w:rsidP="00152816">
      <w:pPr>
        <w:pStyle w:val="ListParagraph"/>
        <w:numPr>
          <w:ilvl w:val="0"/>
          <w:numId w:val="10"/>
        </w:numPr>
        <w:ind w:left="360"/>
        <w:rPr>
          <w:rFonts w:ascii="Times" w:hAnsi="Times" w:cs="Times New Roman"/>
          <w:b/>
        </w:rPr>
      </w:pPr>
      <w:r w:rsidRPr="00A8437E">
        <w:rPr>
          <w:rFonts w:ascii="Times" w:hAnsi="Times" w:cs="Times New Roman"/>
          <w:b/>
        </w:rPr>
        <w:t>Formal Education in Supervision</w:t>
      </w:r>
    </w:p>
    <w:p w14:paraId="0EA0A933" w14:textId="13393FC3" w:rsidR="00C4512F" w:rsidRPr="00A8437E" w:rsidRDefault="00D43027" w:rsidP="00152816">
      <w:pPr>
        <w:pStyle w:val="ListParagraph"/>
        <w:numPr>
          <w:ilvl w:val="0"/>
          <w:numId w:val="9"/>
        </w:numPr>
        <w:ind w:left="360"/>
        <w:rPr>
          <w:rFonts w:ascii="Times New Roman" w:hAnsi="Times New Roman" w:cs="Times New Roman"/>
        </w:rPr>
      </w:pPr>
      <w:r w:rsidRPr="00A8437E">
        <w:rPr>
          <w:rFonts w:ascii="Times New Roman" w:hAnsi="Times New Roman" w:cs="Times New Roman"/>
        </w:rPr>
        <w:t>3</w:t>
      </w:r>
      <w:r w:rsidR="00483445" w:rsidRPr="00A8437E">
        <w:rPr>
          <w:rFonts w:ascii="Times New Roman" w:hAnsi="Times New Roman" w:cs="Times New Roman"/>
        </w:rPr>
        <w:t xml:space="preserve">.1. </w:t>
      </w:r>
      <w:r w:rsidR="00152816" w:rsidRPr="00A8437E">
        <w:rPr>
          <w:rFonts w:ascii="Times New Roman" w:hAnsi="Times New Roman" w:cs="Times New Roman"/>
        </w:rPr>
        <w:t>Documentation of your formal education in supervision. This needs to be (a) an equivalent of 6 hours within an academic course work or (b) qualification garnered at a postgraduate university level (or equivalent).</w:t>
      </w:r>
    </w:p>
    <w:p w14:paraId="164FE3A0" w14:textId="10BEA1EA" w:rsidR="00C67C95" w:rsidRPr="00A8437E" w:rsidRDefault="00C67C95" w:rsidP="00C67C95">
      <w:pPr>
        <w:pStyle w:val="ListParagraph"/>
        <w:ind w:left="360" w:firstLine="360"/>
        <w:rPr>
          <w:rFonts w:ascii="Times New Roman" w:hAnsi="Times New Roman" w:cs="Times New Roman"/>
        </w:rPr>
      </w:pPr>
      <w:r w:rsidRPr="00A8437E">
        <w:rPr>
          <w:rFonts w:ascii="Times New Roman" w:hAnsi="Times New Roman" w:cs="Times New Roman"/>
          <w:color w:val="0070C0"/>
        </w:rPr>
        <w:sym w:font="Wingdings" w:char="F0E0"/>
      </w:r>
      <w:r w:rsidRPr="00A8437E">
        <w:rPr>
          <w:rFonts w:ascii="Times New Roman" w:hAnsi="Times New Roman" w:cs="Times New Roman"/>
          <w:color w:val="0070C0"/>
        </w:rPr>
        <w:t xml:space="preserve"> </w:t>
      </w:r>
      <w:r w:rsidRPr="00A8437E">
        <w:rPr>
          <w:rFonts w:ascii="Times New Roman" w:hAnsi="Times New Roman" w:cs="Times New Roman"/>
          <w:b/>
          <w:color w:val="0070C0"/>
        </w:rPr>
        <w:t>Not applicable</w:t>
      </w:r>
    </w:p>
    <w:p w14:paraId="7A4F7ED0" w14:textId="77777777" w:rsidR="00C4512F" w:rsidRPr="00A8437E" w:rsidRDefault="00152816" w:rsidP="00C4512F">
      <w:pPr>
        <w:rPr>
          <w:rFonts w:ascii="Times New Roman" w:hAnsi="Times New Roman" w:cs="Times New Roman"/>
          <w:sz w:val="22"/>
          <w:szCs w:val="22"/>
        </w:rPr>
      </w:pPr>
      <w:r w:rsidRPr="00A8437E">
        <w:rPr>
          <w:rFonts w:ascii="Times New Roman" w:hAnsi="Times New Roman" w:cs="Times New Roman"/>
          <w:sz w:val="22"/>
          <w:szCs w:val="22"/>
        </w:rPr>
        <w:t xml:space="preserve"> </w:t>
      </w:r>
    </w:p>
    <w:tbl>
      <w:tblPr>
        <w:tblStyle w:val="TableGrid"/>
        <w:tblW w:w="9090" w:type="dxa"/>
        <w:tblInd w:w="355" w:type="dxa"/>
        <w:shd w:val="clear" w:color="auto" w:fill="D9D9D9"/>
        <w:tblLayout w:type="fixed"/>
        <w:tblLook w:val="04A0" w:firstRow="1" w:lastRow="0" w:firstColumn="1" w:lastColumn="0" w:noHBand="0" w:noVBand="1"/>
      </w:tblPr>
      <w:tblGrid>
        <w:gridCol w:w="3150"/>
        <w:gridCol w:w="1080"/>
        <w:gridCol w:w="1440"/>
        <w:gridCol w:w="3420"/>
      </w:tblGrid>
      <w:tr w:rsidR="00C4512F" w:rsidRPr="00A8437E" w14:paraId="1406D5C5" w14:textId="38CA6D47" w:rsidTr="002C66DA">
        <w:tc>
          <w:tcPr>
            <w:tcW w:w="3150" w:type="dxa"/>
            <w:shd w:val="clear" w:color="auto" w:fill="D9D9D9"/>
          </w:tcPr>
          <w:p w14:paraId="56C0E2C7" w14:textId="4772AB9B" w:rsidR="00C4512F" w:rsidRPr="00A8437E" w:rsidRDefault="00C4512F" w:rsidP="00A43549">
            <w:pPr>
              <w:jc w:val="center"/>
              <w:rPr>
                <w:rFonts w:ascii="Times" w:hAnsi="Times" w:cstheme="minorHAnsi"/>
                <w:b/>
                <w:i/>
                <w:sz w:val="22"/>
                <w:szCs w:val="22"/>
              </w:rPr>
            </w:pPr>
            <w:r w:rsidRPr="00A8437E">
              <w:rPr>
                <w:rFonts w:ascii="Times" w:hAnsi="Times" w:cstheme="minorHAnsi"/>
                <w:b/>
                <w:i/>
                <w:sz w:val="22"/>
                <w:szCs w:val="22"/>
              </w:rPr>
              <w:t>Type of Formal Educational Experience</w:t>
            </w:r>
          </w:p>
        </w:tc>
        <w:tc>
          <w:tcPr>
            <w:tcW w:w="1080" w:type="dxa"/>
            <w:shd w:val="clear" w:color="auto" w:fill="D9D9D9"/>
          </w:tcPr>
          <w:p w14:paraId="40C8D7D1" w14:textId="77777777" w:rsidR="00C4512F" w:rsidRPr="00A8437E" w:rsidRDefault="00C4512F" w:rsidP="00A43549">
            <w:pPr>
              <w:jc w:val="center"/>
              <w:rPr>
                <w:rFonts w:ascii="Times" w:hAnsi="Times" w:cstheme="minorHAnsi"/>
                <w:b/>
                <w:i/>
                <w:sz w:val="22"/>
                <w:szCs w:val="22"/>
              </w:rPr>
            </w:pPr>
            <w:r w:rsidRPr="00A8437E">
              <w:rPr>
                <w:rFonts w:ascii="Times" w:hAnsi="Times" w:cstheme="minorHAnsi"/>
                <w:b/>
                <w:i/>
                <w:sz w:val="22"/>
                <w:szCs w:val="22"/>
              </w:rPr>
              <w:t>Date</w:t>
            </w:r>
          </w:p>
        </w:tc>
        <w:tc>
          <w:tcPr>
            <w:tcW w:w="1440" w:type="dxa"/>
            <w:shd w:val="clear" w:color="auto" w:fill="D9D9D9"/>
          </w:tcPr>
          <w:p w14:paraId="740C3980" w14:textId="2856D309" w:rsidR="00C4512F" w:rsidRPr="00A8437E" w:rsidRDefault="00C4512F"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Number of Hours</w:t>
            </w:r>
          </w:p>
        </w:tc>
        <w:tc>
          <w:tcPr>
            <w:tcW w:w="3420" w:type="dxa"/>
            <w:shd w:val="clear" w:color="auto" w:fill="D9D9D9"/>
          </w:tcPr>
          <w:p w14:paraId="48CF1821" w14:textId="1ABC048D" w:rsidR="00C4512F" w:rsidRPr="00A8437E" w:rsidRDefault="00C4512F"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Knowledge, Skill, or Ability Acquired</w:t>
            </w:r>
          </w:p>
        </w:tc>
      </w:tr>
      <w:tr w:rsidR="00C4512F" w:rsidRPr="00A8437E" w14:paraId="41C2D3D5" w14:textId="4BDD93F0" w:rsidTr="002C66DA">
        <w:trPr>
          <w:trHeight w:val="999"/>
        </w:trPr>
        <w:tc>
          <w:tcPr>
            <w:tcW w:w="3150" w:type="dxa"/>
            <w:shd w:val="clear" w:color="auto" w:fill="D9D9D9"/>
          </w:tcPr>
          <w:p w14:paraId="65439A31" w14:textId="77777777" w:rsidR="00C4512F" w:rsidRPr="00A8437E" w:rsidRDefault="00C4512F" w:rsidP="00A43549">
            <w:pPr>
              <w:rPr>
                <w:rFonts w:ascii="Times" w:hAnsi="Times" w:cstheme="minorHAnsi"/>
                <w:i/>
                <w:iCs/>
                <w:sz w:val="22"/>
                <w:szCs w:val="22"/>
              </w:rPr>
            </w:pPr>
          </w:p>
          <w:p w14:paraId="6D7F2968" w14:textId="77777777" w:rsidR="00C4512F" w:rsidRPr="00A8437E" w:rsidRDefault="00C4512F" w:rsidP="00A43549">
            <w:pPr>
              <w:rPr>
                <w:rFonts w:ascii="Times" w:hAnsi="Times" w:cstheme="minorHAnsi"/>
                <w:i/>
                <w:iCs/>
                <w:sz w:val="22"/>
                <w:szCs w:val="22"/>
              </w:rPr>
            </w:pPr>
          </w:p>
          <w:p w14:paraId="4264724B" w14:textId="77777777" w:rsidR="00C4512F" w:rsidRPr="00A8437E" w:rsidRDefault="00C4512F" w:rsidP="00A43549">
            <w:pPr>
              <w:rPr>
                <w:rFonts w:ascii="Times" w:hAnsi="Times" w:cstheme="minorHAnsi"/>
                <w:sz w:val="22"/>
                <w:szCs w:val="22"/>
              </w:rPr>
            </w:pPr>
          </w:p>
          <w:p w14:paraId="2281764C" w14:textId="77777777" w:rsidR="00C4512F" w:rsidRPr="00A8437E" w:rsidRDefault="00C4512F" w:rsidP="00A43549">
            <w:pPr>
              <w:rPr>
                <w:rFonts w:ascii="Times" w:hAnsi="Times" w:cstheme="minorHAnsi"/>
                <w:sz w:val="22"/>
                <w:szCs w:val="22"/>
              </w:rPr>
            </w:pPr>
          </w:p>
        </w:tc>
        <w:tc>
          <w:tcPr>
            <w:tcW w:w="1080" w:type="dxa"/>
            <w:shd w:val="clear" w:color="auto" w:fill="D9D9D9"/>
          </w:tcPr>
          <w:p w14:paraId="5BA40D49" w14:textId="77777777" w:rsidR="00C4512F" w:rsidRPr="00A8437E" w:rsidRDefault="00C4512F" w:rsidP="00A43549">
            <w:pPr>
              <w:rPr>
                <w:rFonts w:ascii="Times" w:hAnsi="Times" w:cstheme="minorHAnsi"/>
                <w:sz w:val="22"/>
                <w:szCs w:val="22"/>
              </w:rPr>
            </w:pPr>
          </w:p>
        </w:tc>
        <w:tc>
          <w:tcPr>
            <w:tcW w:w="1440" w:type="dxa"/>
            <w:shd w:val="clear" w:color="auto" w:fill="D9D9D9"/>
          </w:tcPr>
          <w:p w14:paraId="3F9E94E4" w14:textId="77777777" w:rsidR="00C4512F" w:rsidRPr="00A8437E" w:rsidRDefault="00C4512F" w:rsidP="00A43549">
            <w:pPr>
              <w:rPr>
                <w:rFonts w:ascii="Times" w:hAnsi="Times" w:cstheme="minorHAnsi"/>
                <w:sz w:val="22"/>
                <w:szCs w:val="22"/>
              </w:rPr>
            </w:pPr>
          </w:p>
        </w:tc>
        <w:tc>
          <w:tcPr>
            <w:tcW w:w="3420" w:type="dxa"/>
            <w:shd w:val="clear" w:color="auto" w:fill="D9D9D9"/>
          </w:tcPr>
          <w:p w14:paraId="0E8131E3" w14:textId="77777777" w:rsidR="00C4512F" w:rsidRPr="00A8437E" w:rsidRDefault="00C4512F" w:rsidP="00A43549">
            <w:pPr>
              <w:rPr>
                <w:rFonts w:ascii="Times" w:hAnsi="Times" w:cstheme="minorHAnsi"/>
                <w:sz w:val="22"/>
                <w:szCs w:val="22"/>
              </w:rPr>
            </w:pPr>
          </w:p>
        </w:tc>
      </w:tr>
    </w:tbl>
    <w:p w14:paraId="5ABF7BFE" w14:textId="7EC7744B" w:rsidR="00E11AAA" w:rsidRPr="00A8437E" w:rsidRDefault="00E11AAA" w:rsidP="00C4512F">
      <w:pPr>
        <w:rPr>
          <w:rFonts w:ascii="Times New Roman" w:hAnsi="Times New Roman" w:cs="Times New Roman"/>
          <w:sz w:val="22"/>
          <w:szCs w:val="22"/>
        </w:rPr>
      </w:pPr>
    </w:p>
    <w:p w14:paraId="44C56C50" w14:textId="012754C9" w:rsidR="00C4512F" w:rsidRPr="00A8437E" w:rsidRDefault="00C4512F" w:rsidP="00C4512F">
      <w:pPr>
        <w:rPr>
          <w:rFonts w:ascii="Times New Roman" w:hAnsi="Times New Roman" w:cs="Times New Roman"/>
          <w:sz w:val="22"/>
          <w:szCs w:val="22"/>
        </w:rPr>
      </w:pPr>
      <w:r w:rsidRPr="00A8437E">
        <w:rPr>
          <w:rFonts w:ascii="Times New Roman" w:hAnsi="Times New Roman" w:cs="Times New Roman"/>
          <w:sz w:val="22"/>
          <w:szCs w:val="22"/>
        </w:rPr>
        <w:tab/>
        <w:t>Or</w:t>
      </w:r>
    </w:p>
    <w:p w14:paraId="6CC065D9" w14:textId="77777777" w:rsidR="00C4512F" w:rsidRPr="00A8437E" w:rsidRDefault="00C4512F" w:rsidP="00C4512F">
      <w:pPr>
        <w:rPr>
          <w:rFonts w:ascii="Times New Roman" w:hAnsi="Times New Roman" w:cs="Times New Roman"/>
          <w:sz w:val="22"/>
          <w:szCs w:val="22"/>
        </w:rPr>
      </w:pPr>
    </w:p>
    <w:tbl>
      <w:tblPr>
        <w:tblStyle w:val="TableGrid"/>
        <w:tblW w:w="9090" w:type="dxa"/>
        <w:tblInd w:w="355" w:type="dxa"/>
        <w:shd w:val="clear" w:color="auto" w:fill="D9D9D9"/>
        <w:tblLayout w:type="fixed"/>
        <w:tblLook w:val="04A0" w:firstRow="1" w:lastRow="0" w:firstColumn="1" w:lastColumn="0" w:noHBand="0" w:noVBand="1"/>
      </w:tblPr>
      <w:tblGrid>
        <w:gridCol w:w="4860"/>
        <w:gridCol w:w="1260"/>
        <w:gridCol w:w="2970"/>
      </w:tblGrid>
      <w:tr w:rsidR="00C4512F" w:rsidRPr="00A8437E" w14:paraId="49F1D227" w14:textId="77777777" w:rsidTr="002C66DA">
        <w:tc>
          <w:tcPr>
            <w:tcW w:w="4860" w:type="dxa"/>
            <w:shd w:val="clear" w:color="auto" w:fill="D9D9D9"/>
          </w:tcPr>
          <w:p w14:paraId="25C4FF60" w14:textId="6E949EFF" w:rsidR="00C4512F" w:rsidRPr="00A8437E" w:rsidRDefault="00C4512F" w:rsidP="00C4512F">
            <w:pPr>
              <w:jc w:val="center"/>
              <w:rPr>
                <w:rFonts w:ascii="Times" w:hAnsi="Times" w:cstheme="minorHAnsi"/>
                <w:b/>
                <w:i/>
                <w:sz w:val="22"/>
                <w:szCs w:val="22"/>
              </w:rPr>
            </w:pPr>
            <w:r w:rsidRPr="00A8437E">
              <w:rPr>
                <w:rFonts w:ascii="Times" w:hAnsi="Times" w:cstheme="minorHAnsi"/>
                <w:b/>
                <w:i/>
                <w:sz w:val="22"/>
                <w:szCs w:val="22"/>
              </w:rPr>
              <w:t>Qualification Description</w:t>
            </w:r>
          </w:p>
        </w:tc>
        <w:tc>
          <w:tcPr>
            <w:tcW w:w="1260" w:type="dxa"/>
            <w:shd w:val="clear" w:color="auto" w:fill="D9D9D9"/>
          </w:tcPr>
          <w:p w14:paraId="1185C079" w14:textId="77777777" w:rsidR="00C4512F" w:rsidRPr="00A8437E" w:rsidRDefault="00C4512F" w:rsidP="00A43549">
            <w:pPr>
              <w:jc w:val="center"/>
              <w:rPr>
                <w:rFonts w:ascii="Times" w:hAnsi="Times" w:cstheme="minorHAnsi"/>
                <w:b/>
                <w:i/>
                <w:sz w:val="22"/>
                <w:szCs w:val="22"/>
              </w:rPr>
            </w:pPr>
            <w:r w:rsidRPr="00A8437E">
              <w:rPr>
                <w:rFonts w:ascii="Times" w:hAnsi="Times" w:cstheme="minorHAnsi"/>
                <w:b/>
                <w:i/>
                <w:sz w:val="22"/>
                <w:szCs w:val="22"/>
              </w:rPr>
              <w:t>Date</w:t>
            </w:r>
          </w:p>
        </w:tc>
        <w:tc>
          <w:tcPr>
            <w:tcW w:w="2970" w:type="dxa"/>
            <w:shd w:val="clear" w:color="auto" w:fill="D9D9D9"/>
          </w:tcPr>
          <w:p w14:paraId="53359715" w14:textId="502CB6AC" w:rsidR="00C4512F" w:rsidRPr="00A8437E" w:rsidRDefault="00116524"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Where Completed</w:t>
            </w:r>
          </w:p>
        </w:tc>
      </w:tr>
      <w:tr w:rsidR="00C4512F" w:rsidRPr="00A8437E" w14:paraId="66F8E0E0" w14:textId="77777777" w:rsidTr="002C66DA">
        <w:trPr>
          <w:trHeight w:val="999"/>
        </w:trPr>
        <w:tc>
          <w:tcPr>
            <w:tcW w:w="4860" w:type="dxa"/>
            <w:shd w:val="clear" w:color="auto" w:fill="D9D9D9"/>
          </w:tcPr>
          <w:p w14:paraId="5D17ED9F" w14:textId="77777777" w:rsidR="00C4512F" w:rsidRPr="00A8437E" w:rsidRDefault="00C4512F" w:rsidP="00A43549">
            <w:pPr>
              <w:rPr>
                <w:rFonts w:ascii="Times" w:hAnsi="Times" w:cstheme="minorHAnsi"/>
                <w:i/>
                <w:iCs/>
                <w:sz w:val="22"/>
                <w:szCs w:val="22"/>
              </w:rPr>
            </w:pPr>
          </w:p>
          <w:p w14:paraId="7A03C33A" w14:textId="77777777" w:rsidR="00C4512F" w:rsidRPr="00A8437E" w:rsidRDefault="00C4512F" w:rsidP="00A43549">
            <w:pPr>
              <w:rPr>
                <w:rFonts w:ascii="Times" w:hAnsi="Times" w:cstheme="minorHAnsi"/>
                <w:i/>
                <w:iCs/>
                <w:sz w:val="22"/>
                <w:szCs w:val="22"/>
              </w:rPr>
            </w:pPr>
          </w:p>
          <w:p w14:paraId="7D65796F" w14:textId="77777777" w:rsidR="00C4512F" w:rsidRPr="00A8437E" w:rsidRDefault="00C4512F" w:rsidP="00A43549">
            <w:pPr>
              <w:rPr>
                <w:rFonts w:ascii="Times" w:hAnsi="Times" w:cstheme="minorHAnsi"/>
                <w:sz w:val="22"/>
                <w:szCs w:val="22"/>
              </w:rPr>
            </w:pPr>
          </w:p>
          <w:p w14:paraId="38F090C9" w14:textId="77777777" w:rsidR="00C4512F" w:rsidRPr="00A8437E" w:rsidRDefault="00C4512F" w:rsidP="00A43549">
            <w:pPr>
              <w:rPr>
                <w:rFonts w:ascii="Times" w:hAnsi="Times" w:cstheme="minorHAnsi"/>
                <w:sz w:val="22"/>
                <w:szCs w:val="22"/>
              </w:rPr>
            </w:pPr>
          </w:p>
        </w:tc>
        <w:tc>
          <w:tcPr>
            <w:tcW w:w="1260" w:type="dxa"/>
            <w:shd w:val="clear" w:color="auto" w:fill="D9D9D9"/>
          </w:tcPr>
          <w:p w14:paraId="7FEF336D" w14:textId="77777777" w:rsidR="00C4512F" w:rsidRPr="00A8437E" w:rsidRDefault="00C4512F" w:rsidP="00A43549">
            <w:pPr>
              <w:rPr>
                <w:rFonts w:ascii="Times" w:hAnsi="Times" w:cstheme="minorHAnsi"/>
                <w:sz w:val="22"/>
                <w:szCs w:val="22"/>
              </w:rPr>
            </w:pPr>
          </w:p>
        </w:tc>
        <w:tc>
          <w:tcPr>
            <w:tcW w:w="2970" w:type="dxa"/>
            <w:shd w:val="clear" w:color="auto" w:fill="D9D9D9"/>
          </w:tcPr>
          <w:p w14:paraId="1694D695" w14:textId="77777777" w:rsidR="00C4512F" w:rsidRPr="00A8437E" w:rsidRDefault="00C4512F" w:rsidP="00A43549">
            <w:pPr>
              <w:rPr>
                <w:rFonts w:ascii="Times" w:hAnsi="Times" w:cstheme="minorHAnsi"/>
                <w:sz w:val="22"/>
                <w:szCs w:val="22"/>
              </w:rPr>
            </w:pPr>
          </w:p>
        </w:tc>
      </w:tr>
    </w:tbl>
    <w:p w14:paraId="54965197" w14:textId="77777777" w:rsidR="00C4512F" w:rsidRPr="00A8437E" w:rsidRDefault="00C4512F" w:rsidP="00C4512F">
      <w:pPr>
        <w:rPr>
          <w:rFonts w:ascii="Times New Roman" w:hAnsi="Times New Roman" w:cs="Times New Roman"/>
          <w:sz w:val="22"/>
          <w:szCs w:val="22"/>
        </w:rPr>
      </w:pPr>
    </w:p>
    <w:p w14:paraId="2C26B007" w14:textId="2A254CF5" w:rsidR="0094435F" w:rsidRPr="00A8437E" w:rsidRDefault="00152816" w:rsidP="00E11AAA">
      <w:pPr>
        <w:pStyle w:val="ListParagraph"/>
        <w:numPr>
          <w:ilvl w:val="1"/>
          <w:numId w:val="9"/>
        </w:numPr>
        <w:rPr>
          <w:rFonts w:ascii="Times New Roman" w:hAnsi="Times New Roman" w:cs="Times New Roman"/>
        </w:rPr>
      </w:pPr>
      <w:r w:rsidRPr="00A8437E">
        <w:rPr>
          <w:rFonts w:ascii="Times New Roman" w:hAnsi="Times New Roman" w:cs="Times New Roman"/>
        </w:rPr>
        <w:t>In support of these formal education experiences course syllabi, statement from the relevant academic unit, or university grade transcript</w:t>
      </w:r>
      <w:r w:rsidR="00F31550" w:rsidRPr="00A8437E">
        <w:rPr>
          <w:rFonts w:ascii="Times New Roman" w:hAnsi="Times New Roman" w:cs="Times New Roman"/>
        </w:rPr>
        <w:t xml:space="preserve"> need to be </w:t>
      </w:r>
      <w:proofErr w:type="gramStart"/>
      <w:r w:rsidR="00F31550" w:rsidRPr="00A8437E">
        <w:rPr>
          <w:rFonts w:ascii="Times New Roman" w:hAnsi="Times New Roman" w:cs="Times New Roman"/>
        </w:rPr>
        <w:t>provide</w:t>
      </w:r>
      <w:proofErr w:type="gramEnd"/>
      <w:r w:rsidRPr="00A8437E">
        <w:rPr>
          <w:rFonts w:ascii="Times New Roman" w:hAnsi="Times New Roman" w:cs="Times New Roman"/>
        </w:rPr>
        <w:t>.</w:t>
      </w:r>
    </w:p>
    <w:p w14:paraId="74062C17" w14:textId="387679B3" w:rsidR="00F31550" w:rsidRPr="00A8437E" w:rsidRDefault="00F31550" w:rsidP="00F31550">
      <w:pPr>
        <w:pStyle w:val="ListParagraph"/>
        <w:numPr>
          <w:ilvl w:val="1"/>
          <w:numId w:val="9"/>
        </w:numPr>
        <w:rPr>
          <w:rFonts w:ascii="Times New Roman" w:hAnsi="Times New Roman" w:cs="Times New Roman"/>
        </w:rPr>
      </w:pPr>
      <w:r w:rsidRPr="00A8437E">
        <w:rPr>
          <w:rFonts w:ascii="Times New Roman" w:hAnsi="Times New Roman" w:cs="Times New Roman"/>
          <w:i/>
        </w:rPr>
        <w:lastRenderedPageBreak/>
        <w:t xml:space="preserve">Submit </w:t>
      </w:r>
      <w:r w:rsidR="00B5363A" w:rsidRPr="00A8437E">
        <w:rPr>
          <w:rFonts w:ascii="Times New Roman" w:hAnsi="Times New Roman" w:cs="Times New Roman"/>
          <w:i/>
        </w:rPr>
        <w:t xml:space="preserve">this evidence </w:t>
      </w:r>
      <w:r w:rsidRPr="00A8437E">
        <w:rPr>
          <w:rFonts w:ascii="Times New Roman" w:hAnsi="Times New Roman" w:cs="Times New Roman"/>
          <w:i/>
        </w:rPr>
        <w:t>with your portfolio</w:t>
      </w:r>
      <w:r w:rsidRPr="00A8437E">
        <w:rPr>
          <w:rFonts w:ascii="Times New Roman" w:hAnsi="Times New Roman" w:cs="Times New Roman"/>
        </w:rPr>
        <w:t>.</w:t>
      </w:r>
    </w:p>
    <w:p w14:paraId="4CA69A60" w14:textId="77777777" w:rsidR="00152816" w:rsidRPr="00A8437E" w:rsidRDefault="00152816" w:rsidP="00152816">
      <w:pPr>
        <w:rPr>
          <w:rFonts w:ascii="Times New Roman" w:hAnsi="Times New Roman" w:cs="Times New Roman"/>
          <w:sz w:val="22"/>
          <w:szCs w:val="22"/>
        </w:rPr>
      </w:pPr>
    </w:p>
    <w:p w14:paraId="6C4F46CC" w14:textId="071F92F3" w:rsidR="00152816" w:rsidRPr="00A8437E" w:rsidRDefault="00152816" w:rsidP="00152816">
      <w:pPr>
        <w:pStyle w:val="ListParagraph"/>
        <w:numPr>
          <w:ilvl w:val="0"/>
          <w:numId w:val="10"/>
        </w:numPr>
        <w:ind w:left="360"/>
        <w:rPr>
          <w:rFonts w:ascii="Times" w:hAnsi="Times" w:cs="Times New Roman"/>
          <w:b/>
        </w:rPr>
      </w:pPr>
      <w:r w:rsidRPr="00A8437E">
        <w:rPr>
          <w:rFonts w:ascii="Times" w:hAnsi="Times" w:cs="Times New Roman"/>
          <w:b/>
        </w:rPr>
        <w:t>Significant Informal Experiences</w:t>
      </w:r>
    </w:p>
    <w:p w14:paraId="6955418D" w14:textId="0FC84C40" w:rsidR="00152816" w:rsidRPr="00A8437E" w:rsidRDefault="00D43027" w:rsidP="00152816">
      <w:pPr>
        <w:pStyle w:val="ListParagraph"/>
        <w:numPr>
          <w:ilvl w:val="0"/>
          <w:numId w:val="9"/>
        </w:numPr>
        <w:ind w:left="360"/>
        <w:rPr>
          <w:rFonts w:ascii="Times New Roman" w:hAnsi="Times New Roman" w:cs="Times New Roman"/>
        </w:rPr>
      </w:pPr>
      <w:r w:rsidRPr="00A8437E">
        <w:rPr>
          <w:rFonts w:ascii="Times New Roman" w:hAnsi="Times New Roman" w:cs="Times New Roman"/>
        </w:rPr>
        <w:t>4</w:t>
      </w:r>
      <w:r w:rsidR="00152816" w:rsidRPr="00A8437E">
        <w:rPr>
          <w:rFonts w:ascii="Times New Roman" w:hAnsi="Times New Roman" w:cs="Times New Roman"/>
        </w:rPr>
        <w:t xml:space="preserve">.1. Documentation of your significant informal experiences in supervision. This needs to be (a) an equivalent of 6 hours of an academic course garnered at a postgraduate university level or (b) obtained through workshops, webinars, or further means (e.g., self-study groups). </w:t>
      </w:r>
    </w:p>
    <w:p w14:paraId="35AC49D1" w14:textId="77777777" w:rsidR="008A6FB3" w:rsidRDefault="00152816" w:rsidP="00F31550">
      <w:pPr>
        <w:pStyle w:val="ListParagraph"/>
        <w:numPr>
          <w:ilvl w:val="1"/>
          <w:numId w:val="9"/>
        </w:numPr>
        <w:rPr>
          <w:rFonts w:ascii="Times New Roman" w:hAnsi="Times New Roman" w:cs="Times New Roman"/>
        </w:rPr>
      </w:pPr>
      <w:r w:rsidRPr="00A8437E">
        <w:rPr>
          <w:rFonts w:ascii="Times New Roman" w:hAnsi="Times New Roman" w:cs="Times New Roman"/>
        </w:rPr>
        <w:t xml:space="preserve">The institutions / conferences / organizations where this education was gained must be deemed suitable by the committee, along with the provided evidence. </w:t>
      </w:r>
    </w:p>
    <w:p w14:paraId="5D7FBFF6" w14:textId="283DCA11" w:rsidR="008A6FB3" w:rsidRPr="00A8437E" w:rsidRDefault="008A6FB3" w:rsidP="008A6FB3">
      <w:pPr>
        <w:pStyle w:val="ListParagraph"/>
        <w:numPr>
          <w:ilvl w:val="0"/>
          <w:numId w:val="9"/>
        </w:numPr>
        <w:rPr>
          <w:rFonts w:ascii="Times New Roman" w:hAnsi="Times New Roman" w:cs="Times New Roman"/>
        </w:rPr>
      </w:pPr>
      <w:r w:rsidRPr="00A8437E">
        <w:rPr>
          <w:rFonts w:ascii="Times New Roman" w:hAnsi="Times New Roman" w:cs="Times New Roman"/>
          <w:color w:val="0070C0"/>
        </w:rPr>
        <w:sym w:font="Wingdings" w:char="F0E0"/>
      </w:r>
      <w:r w:rsidRPr="00A8437E">
        <w:rPr>
          <w:rFonts w:ascii="Times New Roman" w:hAnsi="Times New Roman" w:cs="Times New Roman"/>
          <w:color w:val="0070C0"/>
        </w:rPr>
        <w:t xml:space="preserve"> </w:t>
      </w:r>
      <w:r w:rsidRPr="00A8437E">
        <w:rPr>
          <w:rFonts w:ascii="Times New Roman" w:hAnsi="Times New Roman" w:cs="Times New Roman"/>
          <w:b/>
          <w:color w:val="0070C0"/>
        </w:rPr>
        <w:t>Not applicable</w:t>
      </w:r>
      <w:r>
        <w:rPr>
          <w:rFonts w:ascii="Times New Roman" w:hAnsi="Times New Roman" w:cs="Times New Roman"/>
          <w:b/>
          <w:color w:val="0070C0"/>
        </w:rPr>
        <w:t xml:space="preserve"> as point 2 illustrates existing status as a Society- accredited supervisor (i.e., AASP) but below are examples of informal experiences should applicants not have accredited status.</w:t>
      </w:r>
    </w:p>
    <w:p w14:paraId="7205BBBF" w14:textId="657DC910" w:rsidR="00F31550" w:rsidRPr="00A8437E" w:rsidRDefault="00F31550" w:rsidP="008A6FB3">
      <w:pPr>
        <w:pStyle w:val="ListParagraph"/>
        <w:ind w:left="1440"/>
        <w:rPr>
          <w:rFonts w:ascii="Times New Roman" w:hAnsi="Times New Roman" w:cs="Times New Roman"/>
        </w:rPr>
      </w:pPr>
    </w:p>
    <w:tbl>
      <w:tblPr>
        <w:tblStyle w:val="TableGrid"/>
        <w:tblW w:w="9090" w:type="dxa"/>
        <w:tblInd w:w="355" w:type="dxa"/>
        <w:shd w:val="clear" w:color="auto" w:fill="D9D9D9"/>
        <w:tblLayout w:type="fixed"/>
        <w:tblLook w:val="04A0" w:firstRow="1" w:lastRow="0" w:firstColumn="1" w:lastColumn="0" w:noHBand="0" w:noVBand="1"/>
      </w:tblPr>
      <w:tblGrid>
        <w:gridCol w:w="2880"/>
        <w:gridCol w:w="1170"/>
        <w:gridCol w:w="1620"/>
        <w:gridCol w:w="3420"/>
      </w:tblGrid>
      <w:tr w:rsidR="00B5363A" w:rsidRPr="00A8437E" w14:paraId="2643BAAA" w14:textId="77777777" w:rsidTr="00B84C47">
        <w:tc>
          <w:tcPr>
            <w:tcW w:w="2880" w:type="dxa"/>
            <w:shd w:val="clear" w:color="auto" w:fill="D9D9D9"/>
          </w:tcPr>
          <w:p w14:paraId="388AB401" w14:textId="32B15CA2" w:rsidR="00B5363A" w:rsidRPr="00A8437E" w:rsidRDefault="00B5363A" w:rsidP="00A43549">
            <w:pPr>
              <w:jc w:val="center"/>
              <w:rPr>
                <w:rFonts w:ascii="Times" w:hAnsi="Times" w:cstheme="minorHAnsi"/>
                <w:b/>
                <w:i/>
                <w:sz w:val="22"/>
                <w:szCs w:val="22"/>
              </w:rPr>
            </w:pPr>
            <w:r w:rsidRPr="00A8437E">
              <w:rPr>
                <w:rFonts w:ascii="Times" w:hAnsi="Times" w:cstheme="minorHAnsi"/>
                <w:b/>
                <w:i/>
                <w:sz w:val="22"/>
                <w:szCs w:val="22"/>
              </w:rPr>
              <w:t>Type of Informal Educational Experience</w:t>
            </w:r>
          </w:p>
        </w:tc>
        <w:tc>
          <w:tcPr>
            <w:tcW w:w="1170" w:type="dxa"/>
            <w:shd w:val="clear" w:color="auto" w:fill="D9D9D9"/>
          </w:tcPr>
          <w:p w14:paraId="3C284A5A" w14:textId="77777777" w:rsidR="00B5363A" w:rsidRPr="00A8437E" w:rsidRDefault="00B5363A" w:rsidP="00A43549">
            <w:pPr>
              <w:jc w:val="center"/>
              <w:rPr>
                <w:rFonts w:ascii="Times" w:hAnsi="Times" w:cstheme="minorHAnsi"/>
                <w:b/>
                <w:i/>
                <w:sz w:val="22"/>
                <w:szCs w:val="22"/>
              </w:rPr>
            </w:pPr>
            <w:r w:rsidRPr="00A8437E">
              <w:rPr>
                <w:rFonts w:ascii="Times" w:hAnsi="Times" w:cstheme="minorHAnsi"/>
                <w:b/>
                <w:i/>
                <w:sz w:val="22"/>
                <w:szCs w:val="22"/>
              </w:rPr>
              <w:t>Date</w:t>
            </w:r>
          </w:p>
        </w:tc>
        <w:tc>
          <w:tcPr>
            <w:tcW w:w="1620" w:type="dxa"/>
            <w:shd w:val="clear" w:color="auto" w:fill="D9D9D9"/>
          </w:tcPr>
          <w:p w14:paraId="70B93D2D" w14:textId="77777777" w:rsidR="00B5363A" w:rsidRPr="00A8437E" w:rsidRDefault="00B5363A"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Number of Hours</w:t>
            </w:r>
          </w:p>
        </w:tc>
        <w:tc>
          <w:tcPr>
            <w:tcW w:w="3420" w:type="dxa"/>
            <w:shd w:val="clear" w:color="auto" w:fill="D9D9D9"/>
          </w:tcPr>
          <w:p w14:paraId="0D6CE96D" w14:textId="77777777" w:rsidR="00B5363A" w:rsidRPr="00A8437E" w:rsidRDefault="00B5363A"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Knowledge, Skill, or Ability Acquired</w:t>
            </w:r>
          </w:p>
        </w:tc>
      </w:tr>
      <w:tr w:rsidR="00B5363A" w:rsidRPr="00A8437E" w14:paraId="1EFA5A03" w14:textId="77777777" w:rsidTr="00B84C47">
        <w:tc>
          <w:tcPr>
            <w:tcW w:w="2880" w:type="dxa"/>
            <w:shd w:val="clear" w:color="auto" w:fill="D9D9D9"/>
          </w:tcPr>
          <w:p w14:paraId="04D462E7" w14:textId="77777777" w:rsidR="00457A5E" w:rsidRPr="00A8437E" w:rsidRDefault="00457A5E" w:rsidP="00C67C95">
            <w:pPr>
              <w:pStyle w:val="NormalWeb"/>
              <w:spacing w:before="0" w:beforeAutospacing="0" w:after="0" w:afterAutospacing="0"/>
              <w:rPr>
                <w:color w:val="0070C0"/>
                <w:sz w:val="22"/>
                <w:szCs w:val="22"/>
              </w:rPr>
            </w:pPr>
          </w:p>
          <w:p w14:paraId="1C544CFA" w14:textId="4AADB3B7" w:rsidR="00C67C95" w:rsidRPr="00A8437E" w:rsidRDefault="00C67C95" w:rsidP="00C67C95">
            <w:pPr>
              <w:pStyle w:val="NormalWeb"/>
              <w:spacing w:before="0" w:beforeAutospacing="0" w:after="0" w:afterAutospacing="0"/>
              <w:rPr>
                <w:color w:val="0070C0"/>
                <w:sz w:val="22"/>
                <w:szCs w:val="22"/>
              </w:rPr>
            </w:pPr>
            <w:r w:rsidRPr="00A8437E">
              <w:rPr>
                <w:color w:val="0070C0"/>
                <w:sz w:val="22"/>
                <w:szCs w:val="22"/>
              </w:rPr>
              <w:t>Completed 1.25 CE credits via an Association for Applied Sport Psychology (AASP) webinar</w:t>
            </w:r>
            <w:r w:rsidR="00457A5E" w:rsidRPr="00A8437E">
              <w:rPr>
                <w:color w:val="0070C0"/>
                <w:sz w:val="22"/>
                <w:szCs w:val="22"/>
              </w:rPr>
              <w:t xml:space="preserve"> </w:t>
            </w:r>
            <w:r w:rsidRPr="00A8437E">
              <w:rPr>
                <w:color w:val="0070C0"/>
                <w:sz w:val="22"/>
                <w:szCs w:val="22"/>
              </w:rPr>
              <w:t>(online</w:t>
            </w:r>
            <w:r w:rsidR="00457A5E" w:rsidRPr="00A8437E">
              <w:rPr>
                <w:color w:val="0070C0"/>
                <w:sz w:val="22"/>
                <w:szCs w:val="22"/>
              </w:rPr>
              <w:t>)</w:t>
            </w:r>
            <w:r w:rsidRPr="00A8437E">
              <w:rPr>
                <w:color w:val="0070C0"/>
                <w:sz w:val="22"/>
                <w:szCs w:val="22"/>
              </w:rPr>
              <w:t xml:space="preserve"> </w:t>
            </w:r>
            <w:r w:rsidRPr="00A8437E">
              <w:rPr>
                <w:i/>
                <w:color w:val="0070C0"/>
                <w:sz w:val="22"/>
                <w:szCs w:val="22"/>
              </w:rPr>
              <w:t>Professional Development as a Journey - with the Supervisor</w:t>
            </w:r>
            <w:r w:rsidR="00457A5E" w:rsidRPr="00A8437E">
              <w:rPr>
                <w:i/>
                <w:color w:val="0070C0"/>
                <w:sz w:val="22"/>
                <w:szCs w:val="22"/>
              </w:rPr>
              <w:t xml:space="preserve"> </w:t>
            </w:r>
            <w:r w:rsidRPr="00A8437E">
              <w:rPr>
                <w:i/>
                <w:color w:val="0070C0"/>
                <w:sz w:val="22"/>
                <w:szCs w:val="22"/>
              </w:rPr>
              <w:t>as a Tour Guide</w:t>
            </w:r>
            <w:r w:rsidRPr="00A8437E">
              <w:rPr>
                <w:color w:val="0070C0"/>
                <w:sz w:val="22"/>
                <w:szCs w:val="22"/>
              </w:rPr>
              <w:t>. CMPC Required CE Area: Mentorship/Supervision.</w:t>
            </w:r>
          </w:p>
          <w:p w14:paraId="5F75A331" w14:textId="77777777" w:rsidR="00B5363A" w:rsidRPr="00A8437E" w:rsidRDefault="00B5363A" w:rsidP="00A43549">
            <w:pPr>
              <w:rPr>
                <w:rFonts w:ascii="Times" w:hAnsi="Times" w:cstheme="minorHAnsi"/>
                <w:color w:val="0070C0"/>
                <w:sz w:val="22"/>
                <w:szCs w:val="22"/>
              </w:rPr>
            </w:pPr>
          </w:p>
        </w:tc>
        <w:tc>
          <w:tcPr>
            <w:tcW w:w="1170" w:type="dxa"/>
            <w:shd w:val="clear" w:color="auto" w:fill="D9D9D9"/>
          </w:tcPr>
          <w:p w14:paraId="3F0265A5" w14:textId="77777777" w:rsidR="00B5363A" w:rsidRPr="00A8437E" w:rsidRDefault="00B5363A" w:rsidP="00A43549">
            <w:pPr>
              <w:rPr>
                <w:rFonts w:ascii="Times New Roman" w:hAnsi="Times New Roman" w:cs="Times New Roman"/>
                <w:color w:val="0070C0"/>
                <w:sz w:val="22"/>
                <w:szCs w:val="22"/>
              </w:rPr>
            </w:pPr>
          </w:p>
          <w:p w14:paraId="5A02326C" w14:textId="21DF01E8" w:rsidR="00B5363A" w:rsidRPr="00A8437E" w:rsidRDefault="00457A5E" w:rsidP="00A43549">
            <w:pPr>
              <w:rPr>
                <w:rFonts w:ascii="Times New Roman" w:hAnsi="Times New Roman" w:cs="Times New Roman"/>
                <w:color w:val="0070C0"/>
                <w:sz w:val="22"/>
                <w:szCs w:val="22"/>
              </w:rPr>
            </w:pPr>
            <w:r w:rsidRPr="00A8437E">
              <w:rPr>
                <w:rFonts w:ascii="Times New Roman" w:hAnsi="Times New Roman" w:cs="Times New Roman"/>
                <w:color w:val="0070C0"/>
                <w:sz w:val="22"/>
                <w:szCs w:val="22"/>
              </w:rPr>
              <w:t>September 26, 2018</w:t>
            </w:r>
          </w:p>
          <w:p w14:paraId="21553E04" w14:textId="77777777" w:rsidR="00B5363A" w:rsidRPr="00A8437E" w:rsidRDefault="00B5363A" w:rsidP="00A43549">
            <w:pPr>
              <w:rPr>
                <w:rFonts w:ascii="Times New Roman" w:hAnsi="Times New Roman" w:cs="Times New Roman"/>
                <w:color w:val="0070C0"/>
                <w:sz w:val="22"/>
                <w:szCs w:val="22"/>
              </w:rPr>
            </w:pPr>
          </w:p>
          <w:p w14:paraId="5E38DEB1" w14:textId="77777777" w:rsidR="00B5363A" w:rsidRPr="00A8437E" w:rsidRDefault="00B5363A" w:rsidP="00A43549">
            <w:pPr>
              <w:rPr>
                <w:rFonts w:ascii="Times New Roman" w:hAnsi="Times New Roman" w:cs="Times New Roman"/>
                <w:color w:val="0070C0"/>
                <w:sz w:val="22"/>
                <w:szCs w:val="22"/>
              </w:rPr>
            </w:pPr>
          </w:p>
          <w:p w14:paraId="46C411D4" w14:textId="77777777" w:rsidR="00B5363A" w:rsidRPr="00A8437E" w:rsidRDefault="00B5363A" w:rsidP="00A43549">
            <w:pPr>
              <w:rPr>
                <w:rFonts w:ascii="Times New Roman" w:hAnsi="Times New Roman" w:cs="Times New Roman"/>
                <w:color w:val="0070C0"/>
                <w:sz w:val="22"/>
                <w:szCs w:val="22"/>
              </w:rPr>
            </w:pPr>
          </w:p>
        </w:tc>
        <w:tc>
          <w:tcPr>
            <w:tcW w:w="1620" w:type="dxa"/>
            <w:shd w:val="clear" w:color="auto" w:fill="D9D9D9"/>
          </w:tcPr>
          <w:p w14:paraId="2D38A777" w14:textId="77777777" w:rsidR="00B5363A" w:rsidRPr="00A8437E" w:rsidRDefault="00B5363A" w:rsidP="00A43549">
            <w:pPr>
              <w:rPr>
                <w:rFonts w:ascii="Times" w:hAnsi="Times" w:cstheme="minorHAnsi"/>
                <w:color w:val="0070C0"/>
                <w:sz w:val="22"/>
                <w:szCs w:val="22"/>
              </w:rPr>
            </w:pPr>
          </w:p>
          <w:p w14:paraId="6AECD093" w14:textId="10BF1EDF" w:rsidR="00B35028" w:rsidRPr="00A8437E" w:rsidRDefault="00B35028" w:rsidP="00A43549">
            <w:pPr>
              <w:rPr>
                <w:rFonts w:ascii="Times" w:hAnsi="Times" w:cstheme="minorHAnsi"/>
                <w:color w:val="0070C0"/>
                <w:sz w:val="22"/>
                <w:szCs w:val="22"/>
              </w:rPr>
            </w:pPr>
            <w:r w:rsidRPr="00A8437E">
              <w:rPr>
                <w:rFonts w:ascii="Times" w:hAnsi="Times" w:cstheme="minorHAnsi"/>
                <w:color w:val="0070C0"/>
                <w:sz w:val="22"/>
                <w:szCs w:val="22"/>
              </w:rPr>
              <w:t>1.25 hrs</w:t>
            </w:r>
          </w:p>
        </w:tc>
        <w:tc>
          <w:tcPr>
            <w:tcW w:w="3420" w:type="dxa"/>
            <w:shd w:val="clear" w:color="auto" w:fill="D9D9D9"/>
          </w:tcPr>
          <w:p w14:paraId="240D1762" w14:textId="77777777" w:rsidR="00B5363A" w:rsidRPr="00A8437E" w:rsidRDefault="00B5363A" w:rsidP="00A43549">
            <w:pPr>
              <w:rPr>
                <w:rFonts w:ascii="Times" w:hAnsi="Times" w:cstheme="minorHAnsi"/>
                <w:color w:val="0070C0"/>
                <w:sz w:val="22"/>
                <w:szCs w:val="22"/>
              </w:rPr>
            </w:pPr>
          </w:p>
          <w:p w14:paraId="1A0A7A16" w14:textId="61ADC59F" w:rsidR="00B35028" w:rsidRPr="00A8437E" w:rsidRDefault="00A06DAC" w:rsidP="00A43549">
            <w:pPr>
              <w:rPr>
                <w:rFonts w:ascii="Times" w:hAnsi="Times" w:cstheme="minorHAnsi"/>
                <w:color w:val="0070C0"/>
                <w:sz w:val="22"/>
                <w:szCs w:val="22"/>
              </w:rPr>
            </w:pPr>
            <w:r>
              <w:rPr>
                <w:rFonts w:ascii="Times" w:hAnsi="Times" w:cstheme="minorHAnsi"/>
                <w:color w:val="0070C0"/>
                <w:sz w:val="22"/>
                <w:szCs w:val="22"/>
              </w:rPr>
              <w:t>(</w:t>
            </w:r>
            <w:r w:rsidRPr="00A06DAC">
              <w:rPr>
                <w:rFonts w:ascii="Times" w:hAnsi="Times" w:cstheme="minorHAnsi"/>
                <w:i/>
                <w:color w:val="0070C0"/>
                <w:sz w:val="22"/>
                <w:szCs w:val="22"/>
              </w:rPr>
              <w:t>This content will be added.)</w:t>
            </w:r>
          </w:p>
        </w:tc>
      </w:tr>
      <w:tr w:rsidR="00B5363A" w:rsidRPr="00A8437E" w14:paraId="6C86708E" w14:textId="77777777" w:rsidTr="00B84C47">
        <w:trPr>
          <w:trHeight w:val="1259"/>
        </w:trPr>
        <w:tc>
          <w:tcPr>
            <w:tcW w:w="2880" w:type="dxa"/>
            <w:shd w:val="clear" w:color="auto" w:fill="D9D9D9"/>
          </w:tcPr>
          <w:p w14:paraId="1D1CB616" w14:textId="77777777" w:rsidR="00457A5E" w:rsidRPr="00A8437E" w:rsidRDefault="00457A5E" w:rsidP="00457A5E">
            <w:pPr>
              <w:pStyle w:val="Default"/>
              <w:rPr>
                <w:color w:val="0070C0"/>
                <w:sz w:val="22"/>
                <w:szCs w:val="22"/>
              </w:rPr>
            </w:pPr>
          </w:p>
          <w:p w14:paraId="71822CC0" w14:textId="76F1F34D" w:rsidR="00457A5E" w:rsidRPr="00A8437E" w:rsidRDefault="00B35028" w:rsidP="00457A5E">
            <w:pPr>
              <w:pStyle w:val="Default"/>
              <w:rPr>
                <w:color w:val="0070C0"/>
                <w:sz w:val="22"/>
                <w:szCs w:val="22"/>
              </w:rPr>
            </w:pPr>
            <w:r w:rsidRPr="00A8437E">
              <w:rPr>
                <w:color w:val="0070C0"/>
                <w:sz w:val="22"/>
                <w:szCs w:val="22"/>
              </w:rPr>
              <w:t>A</w:t>
            </w:r>
            <w:r w:rsidR="00457A5E" w:rsidRPr="00A8437E">
              <w:rPr>
                <w:color w:val="0070C0"/>
                <w:sz w:val="22"/>
                <w:szCs w:val="22"/>
              </w:rPr>
              <w:t xml:space="preserve">ttending an Association for Applied Sport Psychology (AASP) Continued Education workshop: </w:t>
            </w:r>
            <w:r w:rsidR="00457A5E" w:rsidRPr="00A8437E">
              <w:rPr>
                <w:i/>
                <w:iCs/>
                <w:color w:val="0070C0"/>
                <w:sz w:val="22"/>
                <w:szCs w:val="22"/>
              </w:rPr>
              <w:t>Essentials of mentorship: Developing quality sport psychology practitioners</w:t>
            </w:r>
            <w:r w:rsidR="00457A5E" w:rsidRPr="00A8437E">
              <w:rPr>
                <w:color w:val="0070C0"/>
                <w:sz w:val="22"/>
                <w:szCs w:val="22"/>
              </w:rPr>
              <w:t>. (Honolulu, Hawaii, USA)</w:t>
            </w:r>
          </w:p>
          <w:p w14:paraId="4C0D8FF5" w14:textId="77777777" w:rsidR="00B5363A" w:rsidRPr="00A8437E" w:rsidRDefault="00B5363A" w:rsidP="00A43549">
            <w:pPr>
              <w:rPr>
                <w:rFonts w:ascii="Times" w:hAnsi="Times" w:cstheme="minorHAnsi"/>
                <w:i/>
                <w:iCs/>
                <w:color w:val="0070C0"/>
                <w:sz w:val="22"/>
                <w:szCs w:val="22"/>
              </w:rPr>
            </w:pPr>
          </w:p>
        </w:tc>
        <w:tc>
          <w:tcPr>
            <w:tcW w:w="1170" w:type="dxa"/>
            <w:shd w:val="clear" w:color="auto" w:fill="D9D9D9"/>
          </w:tcPr>
          <w:p w14:paraId="3F588F3B" w14:textId="77777777" w:rsidR="00B5363A" w:rsidRPr="00A8437E" w:rsidRDefault="00B5363A" w:rsidP="00A43549">
            <w:pPr>
              <w:rPr>
                <w:rFonts w:ascii="Times New Roman" w:hAnsi="Times New Roman" w:cs="Times New Roman"/>
                <w:color w:val="0070C0"/>
                <w:sz w:val="22"/>
                <w:szCs w:val="22"/>
              </w:rPr>
            </w:pPr>
          </w:p>
          <w:p w14:paraId="437BB37C" w14:textId="581A8074" w:rsidR="00B5363A" w:rsidRPr="00A8437E" w:rsidRDefault="00457A5E" w:rsidP="00A43549">
            <w:pPr>
              <w:rPr>
                <w:rFonts w:ascii="Times New Roman" w:hAnsi="Times New Roman" w:cs="Times New Roman"/>
                <w:color w:val="0070C0"/>
                <w:sz w:val="22"/>
                <w:szCs w:val="22"/>
              </w:rPr>
            </w:pPr>
            <w:r w:rsidRPr="00A8437E">
              <w:rPr>
                <w:rFonts w:ascii="Times New Roman" w:hAnsi="Times New Roman" w:cs="Times New Roman"/>
                <w:color w:val="0070C0"/>
                <w:sz w:val="22"/>
                <w:szCs w:val="22"/>
              </w:rPr>
              <w:t>September 20-21, 2011</w:t>
            </w:r>
          </w:p>
          <w:p w14:paraId="7BA168D8" w14:textId="77777777" w:rsidR="00B5363A" w:rsidRPr="00A8437E" w:rsidRDefault="00B5363A" w:rsidP="00A43549">
            <w:pPr>
              <w:rPr>
                <w:rFonts w:ascii="Times New Roman" w:hAnsi="Times New Roman" w:cs="Times New Roman"/>
                <w:color w:val="0070C0"/>
                <w:sz w:val="22"/>
                <w:szCs w:val="22"/>
              </w:rPr>
            </w:pPr>
          </w:p>
          <w:p w14:paraId="7A402DA3" w14:textId="77777777" w:rsidR="00B5363A" w:rsidRPr="00A8437E" w:rsidRDefault="00B5363A" w:rsidP="00A43549">
            <w:pPr>
              <w:rPr>
                <w:rFonts w:ascii="Times New Roman" w:hAnsi="Times New Roman" w:cs="Times New Roman"/>
                <w:color w:val="0070C0"/>
                <w:sz w:val="22"/>
                <w:szCs w:val="22"/>
              </w:rPr>
            </w:pPr>
          </w:p>
          <w:p w14:paraId="0B23BA22" w14:textId="77777777" w:rsidR="00B5363A" w:rsidRPr="00A8437E" w:rsidRDefault="00B5363A" w:rsidP="00A43549">
            <w:pPr>
              <w:rPr>
                <w:rFonts w:ascii="Times New Roman" w:hAnsi="Times New Roman" w:cs="Times New Roman"/>
                <w:color w:val="0070C0"/>
                <w:sz w:val="22"/>
                <w:szCs w:val="22"/>
              </w:rPr>
            </w:pPr>
          </w:p>
          <w:p w14:paraId="74A85DD3" w14:textId="77777777" w:rsidR="00B5363A" w:rsidRPr="00A8437E" w:rsidRDefault="00B5363A" w:rsidP="00A43549">
            <w:pPr>
              <w:rPr>
                <w:rFonts w:ascii="Times New Roman" w:hAnsi="Times New Roman" w:cs="Times New Roman"/>
                <w:color w:val="0070C0"/>
                <w:sz w:val="22"/>
                <w:szCs w:val="22"/>
              </w:rPr>
            </w:pPr>
          </w:p>
        </w:tc>
        <w:tc>
          <w:tcPr>
            <w:tcW w:w="1620" w:type="dxa"/>
            <w:shd w:val="clear" w:color="auto" w:fill="D9D9D9"/>
          </w:tcPr>
          <w:p w14:paraId="729147EB" w14:textId="77777777" w:rsidR="00B5363A" w:rsidRPr="00A8437E" w:rsidRDefault="00B5363A" w:rsidP="00A43549">
            <w:pPr>
              <w:rPr>
                <w:rFonts w:ascii="Times" w:hAnsi="Times" w:cstheme="minorHAnsi"/>
                <w:color w:val="0070C0"/>
                <w:sz w:val="22"/>
                <w:szCs w:val="22"/>
              </w:rPr>
            </w:pPr>
          </w:p>
          <w:p w14:paraId="7A245FAF" w14:textId="29A7694D" w:rsidR="00B35028" w:rsidRPr="00A8437E" w:rsidRDefault="00B35028" w:rsidP="00A43549">
            <w:pPr>
              <w:rPr>
                <w:rFonts w:ascii="Times" w:hAnsi="Times" w:cstheme="minorHAnsi"/>
                <w:color w:val="0070C0"/>
                <w:sz w:val="22"/>
                <w:szCs w:val="22"/>
              </w:rPr>
            </w:pPr>
            <w:r w:rsidRPr="00A8437E">
              <w:rPr>
                <w:rFonts w:ascii="Times" w:hAnsi="Times" w:cstheme="minorHAnsi"/>
                <w:color w:val="0070C0"/>
                <w:sz w:val="22"/>
                <w:szCs w:val="22"/>
              </w:rPr>
              <w:t>6 hrs</w:t>
            </w:r>
          </w:p>
        </w:tc>
        <w:tc>
          <w:tcPr>
            <w:tcW w:w="3420" w:type="dxa"/>
            <w:shd w:val="clear" w:color="auto" w:fill="D9D9D9"/>
          </w:tcPr>
          <w:p w14:paraId="0578AC13" w14:textId="77777777" w:rsidR="00B5363A" w:rsidRPr="00A8437E" w:rsidRDefault="00B5363A" w:rsidP="00A43549">
            <w:pPr>
              <w:rPr>
                <w:rFonts w:ascii="Times" w:hAnsi="Times" w:cstheme="minorHAnsi"/>
                <w:color w:val="0070C0"/>
                <w:sz w:val="22"/>
                <w:szCs w:val="22"/>
              </w:rPr>
            </w:pPr>
          </w:p>
          <w:p w14:paraId="6077BC7A" w14:textId="2A908B87" w:rsidR="007554BB" w:rsidRPr="00A8437E" w:rsidRDefault="007554BB" w:rsidP="00A43549">
            <w:pPr>
              <w:rPr>
                <w:rFonts w:ascii="Times" w:hAnsi="Times" w:cstheme="minorHAnsi"/>
                <w:color w:val="0070C0"/>
                <w:sz w:val="22"/>
                <w:szCs w:val="22"/>
              </w:rPr>
            </w:pPr>
            <w:r w:rsidRPr="00A8437E">
              <w:rPr>
                <w:rFonts w:ascii="Times" w:hAnsi="Times" w:cstheme="minorHAnsi"/>
                <w:color w:val="0070C0"/>
                <w:sz w:val="22"/>
                <w:szCs w:val="22"/>
              </w:rPr>
              <w:t>Theoretical approaches to supervision (</w:t>
            </w:r>
            <w:r w:rsidR="00D427EE">
              <w:rPr>
                <w:rFonts w:ascii="Times" w:hAnsi="Times" w:cstheme="minorHAnsi"/>
                <w:color w:val="0070C0"/>
                <w:sz w:val="22"/>
                <w:szCs w:val="22"/>
              </w:rPr>
              <w:t xml:space="preserve">integrated </w:t>
            </w:r>
            <w:r w:rsidRPr="00A8437E">
              <w:rPr>
                <w:rFonts w:ascii="Times" w:hAnsi="Times" w:cstheme="minorHAnsi"/>
                <w:color w:val="0070C0"/>
                <w:sz w:val="22"/>
                <w:szCs w:val="22"/>
              </w:rPr>
              <w:t xml:space="preserve">developmental, phenomenological, cognitive-behavioral): broadened and deepened; refined approach </w:t>
            </w:r>
            <w:proofErr w:type="gramStart"/>
            <w:r w:rsidRPr="00A8437E">
              <w:rPr>
                <w:rFonts w:ascii="Times" w:hAnsi="Times" w:cstheme="minorHAnsi"/>
                <w:color w:val="0070C0"/>
                <w:sz w:val="22"/>
                <w:szCs w:val="22"/>
              </w:rPr>
              <w:t>to  supervisor</w:t>
            </w:r>
            <w:proofErr w:type="gramEnd"/>
            <w:r w:rsidRPr="00A8437E">
              <w:rPr>
                <w:rFonts w:ascii="Times" w:hAnsi="Times" w:cstheme="minorHAnsi"/>
                <w:color w:val="0070C0"/>
                <w:sz w:val="22"/>
                <w:szCs w:val="22"/>
              </w:rPr>
              <w:t>-supervisee relationship; ethical and legal knowledge updated</w:t>
            </w:r>
          </w:p>
        </w:tc>
      </w:tr>
      <w:tr w:rsidR="00457A5E" w:rsidRPr="00A8437E" w14:paraId="49689B2C" w14:textId="77777777" w:rsidTr="00B84C47">
        <w:trPr>
          <w:trHeight w:val="1259"/>
        </w:trPr>
        <w:tc>
          <w:tcPr>
            <w:tcW w:w="2880" w:type="dxa"/>
            <w:shd w:val="clear" w:color="auto" w:fill="D9D9D9"/>
          </w:tcPr>
          <w:p w14:paraId="3F7B380D" w14:textId="77777777" w:rsidR="00457A5E" w:rsidRPr="00A8437E" w:rsidRDefault="00457A5E" w:rsidP="00457A5E">
            <w:pPr>
              <w:pStyle w:val="Default"/>
              <w:rPr>
                <w:color w:val="0070C0"/>
                <w:sz w:val="22"/>
                <w:szCs w:val="22"/>
              </w:rPr>
            </w:pPr>
          </w:p>
          <w:p w14:paraId="752218B8" w14:textId="17919EA1" w:rsidR="00457A5E" w:rsidRPr="00A8437E" w:rsidRDefault="00457A5E" w:rsidP="00457A5E">
            <w:pPr>
              <w:pStyle w:val="Default"/>
              <w:rPr>
                <w:color w:val="0070C0"/>
                <w:sz w:val="22"/>
                <w:szCs w:val="22"/>
              </w:rPr>
            </w:pPr>
            <w:r w:rsidRPr="00A8437E">
              <w:rPr>
                <w:color w:val="0070C0"/>
                <w:sz w:val="22"/>
                <w:szCs w:val="22"/>
              </w:rPr>
              <w:t xml:space="preserve">Completed a workshop entitled: </w:t>
            </w:r>
            <w:r w:rsidRPr="00A8437E">
              <w:rPr>
                <w:i/>
                <w:iCs/>
                <w:color w:val="0070C0"/>
                <w:sz w:val="22"/>
                <w:szCs w:val="22"/>
              </w:rPr>
              <w:t>State of the Art Supervision: Current Trends &amp; Issues</w:t>
            </w:r>
            <w:r w:rsidRPr="00A8437E">
              <w:rPr>
                <w:color w:val="0070C0"/>
                <w:sz w:val="22"/>
                <w:szCs w:val="22"/>
              </w:rPr>
              <w:t>. (University of Denver, Denver, Colorado, USA)</w:t>
            </w:r>
          </w:p>
          <w:p w14:paraId="6F6A1EC4" w14:textId="77777777" w:rsidR="00457A5E" w:rsidRPr="00A8437E" w:rsidRDefault="00457A5E" w:rsidP="00A43549">
            <w:pPr>
              <w:rPr>
                <w:rFonts w:ascii="Times" w:hAnsi="Times" w:cstheme="minorHAnsi"/>
                <w:i/>
                <w:iCs/>
                <w:color w:val="0070C0"/>
                <w:sz w:val="22"/>
                <w:szCs w:val="22"/>
              </w:rPr>
            </w:pPr>
          </w:p>
        </w:tc>
        <w:tc>
          <w:tcPr>
            <w:tcW w:w="1170" w:type="dxa"/>
            <w:shd w:val="clear" w:color="auto" w:fill="D9D9D9"/>
          </w:tcPr>
          <w:p w14:paraId="57A526D8" w14:textId="77777777" w:rsidR="00457A5E" w:rsidRPr="00A8437E" w:rsidRDefault="00457A5E" w:rsidP="00A43549">
            <w:pPr>
              <w:rPr>
                <w:rFonts w:ascii="Times New Roman" w:hAnsi="Times New Roman" w:cs="Times New Roman"/>
                <w:color w:val="0070C0"/>
                <w:sz w:val="22"/>
                <w:szCs w:val="22"/>
              </w:rPr>
            </w:pPr>
          </w:p>
          <w:p w14:paraId="552B45A1" w14:textId="6ABF34E8" w:rsidR="00457A5E" w:rsidRPr="00A8437E" w:rsidRDefault="00457A5E" w:rsidP="00A43549">
            <w:pPr>
              <w:rPr>
                <w:rFonts w:ascii="Times New Roman" w:hAnsi="Times New Roman" w:cs="Times New Roman"/>
                <w:color w:val="0070C0"/>
                <w:sz w:val="22"/>
                <w:szCs w:val="22"/>
              </w:rPr>
            </w:pPr>
            <w:r w:rsidRPr="00A8437E">
              <w:rPr>
                <w:rFonts w:ascii="Times New Roman" w:hAnsi="Times New Roman" w:cs="Times New Roman"/>
                <w:color w:val="0070C0"/>
                <w:sz w:val="22"/>
                <w:szCs w:val="22"/>
              </w:rPr>
              <w:t>November 7, 2008</w:t>
            </w:r>
          </w:p>
        </w:tc>
        <w:tc>
          <w:tcPr>
            <w:tcW w:w="1620" w:type="dxa"/>
            <w:shd w:val="clear" w:color="auto" w:fill="D9D9D9"/>
          </w:tcPr>
          <w:p w14:paraId="64AE0CFF" w14:textId="77777777" w:rsidR="00457A5E" w:rsidRPr="00A8437E" w:rsidRDefault="00457A5E" w:rsidP="00A43549">
            <w:pPr>
              <w:rPr>
                <w:rFonts w:ascii="Times" w:hAnsi="Times" w:cstheme="minorHAnsi"/>
                <w:color w:val="0070C0"/>
                <w:sz w:val="22"/>
                <w:szCs w:val="22"/>
              </w:rPr>
            </w:pPr>
          </w:p>
          <w:p w14:paraId="781B1836" w14:textId="73A18C55" w:rsidR="00B35028" w:rsidRPr="00A8437E" w:rsidRDefault="00B35028" w:rsidP="00A43549">
            <w:pPr>
              <w:rPr>
                <w:rFonts w:ascii="Times" w:hAnsi="Times" w:cstheme="minorHAnsi"/>
                <w:color w:val="0070C0"/>
                <w:sz w:val="22"/>
                <w:szCs w:val="22"/>
              </w:rPr>
            </w:pPr>
            <w:r w:rsidRPr="00A8437E">
              <w:rPr>
                <w:rFonts w:ascii="Times" w:hAnsi="Times" w:cstheme="minorHAnsi"/>
                <w:color w:val="0070C0"/>
                <w:sz w:val="22"/>
                <w:szCs w:val="22"/>
              </w:rPr>
              <w:t>4 hrs</w:t>
            </w:r>
          </w:p>
        </w:tc>
        <w:tc>
          <w:tcPr>
            <w:tcW w:w="3420" w:type="dxa"/>
            <w:shd w:val="clear" w:color="auto" w:fill="D9D9D9"/>
          </w:tcPr>
          <w:p w14:paraId="2431A541" w14:textId="77777777" w:rsidR="00457A5E" w:rsidRPr="00A8437E" w:rsidRDefault="00457A5E" w:rsidP="00A43549">
            <w:pPr>
              <w:rPr>
                <w:rFonts w:ascii="Times" w:hAnsi="Times" w:cstheme="minorHAnsi"/>
                <w:color w:val="0070C0"/>
                <w:sz w:val="22"/>
                <w:szCs w:val="22"/>
              </w:rPr>
            </w:pPr>
          </w:p>
          <w:p w14:paraId="00A397A5" w14:textId="77777777" w:rsidR="00B35028" w:rsidRPr="00A8437E" w:rsidRDefault="00B35028" w:rsidP="00A43549">
            <w:pPr>
              <w:rPr>
                <w:rFonts w:ascii="Times" w:hAnsi="Times" w:cstheme="minorHAnsi"/>
                <w:color w:val="0070C0"/>
                <w:sz w:val="22"/>
                <w:szCs w:val="22"/>
              </w:rPr>
            </w:pPr>
            <w:r w:rsidRPr="00A8437E">
              <w:rPr>
                <w:rFonts w:ascii="Times" w:hAnsi="Times" w:cstheme="minorHAnsi"/>
                <w:color w:val="0070C0"/>
                <w:sz w:val="22"/>
                <w:szCs w:val="22"/>
              </w:rPr>
              <w:t>Learning about clinical supervision: approaches, practices: theory, legal (state of Colorado) and ethical concerns; case studies illustrate fine application problem-solving</w:t>
            </w:r>
          </w:p>
          <w:p w14:paraId="427CD0F2" w14:textId="69CD3628" w:rsidR="00B35028" w:rsidRPr="00A8437E" w:rsidRDefault="00B35028" w:rsidP="00A43549">
            <w:pPr>
              <w:rPr>
                <w:rFonts w:ascii="Times" w:hAnsi="Times" w:cstheme="minorHAnsi"/>
                <w:color w:val="0070C0"/>
                <w:sz w:val="22"/>
                <w:szCs w:val="22"/>
              </w:rPr>
            </w:pPr>
          </w:p>
        </w:tc>
      </w:tr>
      <w:tr w:rsidR="00FD2681" w:rsidRPr="00A8437E" w14:paraId="1D5B8800" w14:textId="77777777" w:rsidTr="00B84C47">
        <w:trPr>
          <w:trHeight w:val="1259"/>
        </w:trPr>
        <w:tc>
          <w:tcPr>
            <w:tcW w:w="2880" w:type="dxa"/>
            <w:shd w:val="clear" w:color="auto" w:fill="D9D9D9"/>
          </w:tcPr>
          <w:p w14:paraId="5FE2425E" w14:textId="77777777" w:rsidR="00FD2681" w:rsidRPr="00A8437E" w:rsidRDefault="00FD2681" w:rsidP="00FD2681">
            <w:pPr>
              <w:rPr>
                <w:rFonts w:ascii="Times" w:hAnsi="Times" w:cstheme="minorHAnsi"/>
                <w:i/>
                <w:iCs/>
                <w:color w:val="0070C0"/>
                <w:sz w:val="22"/>
                <w:szCs w:val="22"/>
              </w:rPr>
            </w:pPr>
          </w:p>
          <w:p w14:paraId="0618FB86" w14:textId="77777777" w:rsidR="00FD2681" w:rsidRPr="00A8437E" w:rsidRDefault="00FD2681" w:rsidP="00FD2681">
            <w:pPr>
              <w:rPr>
                <w:rFonts w:ascii="Times" w:hAnsi="Times" w:cstheme="minorHAnsi"/>
                <w:iCs/>
                <w:color w:val="0070C0"/>
                <w:sz w:val="22"/>
                <w:szCs w:val="22"/>
              </w:rPr>
            </w:pPr>
            <w:r w:rsidRPr="00A8437E">
              <w:rPr>
                <w:rFonts w:ascii="Times" w:hAnsi="Times" w:cstheme="minorHAnsi"/>
                <w:iCs/>
                <w:color w:val="0070C0"/>
                <w:sz w:val="22"/>
                <w:szCs w:val="22"/>
              </w:rPr>
              <w:t xml:space="preserve">Self-Study with Dr. Gualberto </w:t>
            </w:r>
            <w:proofErr w:type="spellStart"/>
            <w:r w:rsidRPr="00A8437E">
              <w:rPr>
                <w:rFonts w:ascii="Times" w:hAnsi="Times" w:cstheme="minorHAnsi"/>
                <w:iCs/>
                <w:color w:val="0070C0"/>
                <w:sz w:val="22"/>
                <w:szCs w:val="22"/>
              </w:rPr>
              <w:t>Cremades</w:t>
            </w:r>
            <w:proofErr w:type="spellEnd"/>
            <w:r w:rsidRPr="00A8437E">
              <w:rPr>
                <w:rFonts w:ascii="Times" w:hAnsi="Times" w:cstheme="minorHAnsi"/>
                <w:iCs/>
                <w:color w:val="0070C0"/>
                <w:sz w:val="22"/>
                <w:szCs w:val="22"/>
              </w:rPr>
              <w:t xml:space="preserve"> (at Barry University, Miami Shores, Florida, USA): reading packet; discussion of the materials; action planning for supervisory role; mutual observations and feedback sharing </w:t>
            </w:r>
          </w:p>
          <w:p w14:paraId="07760253" w14:textId="77777777" w:rsidR="00FD2681" w:rsidRPr="00A8437E" w:rsidRDefault="00FD2681" w:rsidP="00FD2681">
            <w:pPr>
              <w:rPr>
                <w:rFonts w:ascii="Times" w:hAnsi="Times" w:cstheme="minorHAnsi"/>
                <w:color w:val="0070C0"/>
                <w:sz w:val="22"/>
                <w:szCs w:val="22"/>
              </w:rPr>
            </w:pPr>
          </w:p>
          <w:p w14:paraId="309DDA4B" w14:textId="77777777" w:rsidR="00FD2681" w:rsidRPr="00A8437E" w:rsidRDefault="00FD2681" w:rsidP="00FD2681">
            <w:pPr>
              <w:pStyle w:val="Default"/>
              <w:rPr>
                <w:color w:val="0070C0"/>
                <w:sz w:val="22"/>
                <w:szCs w:val="22"/>
              </w:rPr>
            </w:pPr>
          </w:p>
        </w:tc>
        <w:tc>
          <w:tcPr>
            <w:tcW w:w="1170" w:type="dxa"/>
            <w:shd w:val="clear" w:color="auto" w:fill="D9D9D9"/>
          </w:tcPr>
          <w:p w14:paraId="5543D7EF" w14:textId="77777777" w:rsidR="00FD2681" w:rsidRPr="00A8437E" w:rsidRDefault="00FD2681" w:rsidP="00FD2681">
            <w:pPr>
              <w:rPr>
                <w:rFonts w:ascii="Times" w:hAnsi="Times" w:cstheme="minorHAnsi"/>
                <w:color w:val="0070C0"/>
                <w:sz w:val="22"/>
                <w:szCs w:val="22"/>
              </w:rPr>
            </w:pPr>
          </w:p>
          <w:p w14:paraId="32CC42CB" w14:textId="26BFC4FE" w:rsidR="00FD2681" w:rsidRPr="00A8437E" w:rsidRDefault="00FD2681" w:rsidP="00FD2681">
            <w:pPr>
              <w:rPr>
                <w:rFonts w:ascii="Times New Roman" w:hAnsi="Times New Roman" w:cs="Times New Roman"/>
                <w:color w:val="0070C0"/>
                <w:sz w:val="22"/>
                <w:szCs w:val="22"/>
              </w:rPr>
            </w:pPr>
            <w:r w:rsidRPr="00A8437E">
              <w:rPr>
                <w:rFonts w:ascii="Times" w:hAnsi="Times" w:cstheme="minorHAnsi"/>
                <w:color w:val="0070C0"/>
                <w:sz w:val="22"/>
                <w:szCs w:val="22"/>
              </w:rPr>
              <w:t>September 2005-May 2006</w:t>
            </w:r>
          </w:p>
        </w:tc>
        <w:tc>
          <w:tcPr>
            <w:tcW w:w="1620" w:type="dxa"/>
            <w:shd w:val="clear" w:color="auto" w:fill="D9D9D9"/>
          </w:tcPr>
          <w:p w14:paraId="25F4FD98" w14:textId="77777777" w:rsidR="00FD2681" w:rsidRPr="00A8437E" w:rsidRDefault="00FD2681" w:rsidP="00FD2681">
            <w:pPr>
              <w:rPr>
                <w:rFonts w:ascii="Times" w:hAnsi="Times" w:cstheme="minorHAnsi"/>
                <w:color w:val="0070C0"/>
                <w:sz w:val="22"/>
                <w:szCs w:val="22"/>
              </w:rPr>
            </w:pPr>
          </w:p>
          <w:p w14:paraId="42B18856" w14:textId="2E26D688" w:rsidR="00FD2681" w:rsidRPr="00A8437E" w:rsidRDefault="00FD2681" w:rsidP="00FD2681">
            <w:pPr>
              <w:rPr>
                <w:rFonts w:ascii="Times" w:hAnsi="Times" w:cstheme="minorHAnsi"/>
                <w:color w:val="0070C0"/>
                <w:sz w:val="22"/>
                <w:szCs w:val="22"/>
              </w:rPr>
            </w:pPr>
            <w:r w:rsidRPr="00A8437E">
              <w:rPr>
                <w:rFonts w:ascii="Times" w:hAnsi="Times" w:cstheme="minorHAnsi"/>
                <w:color w:val="0070C0"/>
                <w:sz w:val="22"/>
                <w:szCs w:val="22"/>
              </w:rPr>
              <w:t xml:space="preserve">Reading: </w:t>
            </w:r>
            <w:r w:rsidR="00B84C47">
              <w:rPr>
                <w:rFonts w:ascii="Times" w:hAnsi="Times" w:cstheme="minorHAnsi"/>
                <w:color w:val="0070C0"/>
                <w:sz w:val="22"/>
                <w:szCs w:val="22"/>
              </w:rPr>
              <w:t>8</w:t>
            </w:r>
            <w:r w:rsidRPr="00A8437E">
              <w:rPr>
                <w:rFonts w:ascii="Times" w:hAnsi="Times" w:cstheme="minorHAnsi"/>
                <w:color w:val="0070C0"/>
                <w:sz w:val="22"/>
                <w:szCs w:val="22"/>
              </w:rPr>
              <w:t xml:space="preserve"> hrs; Discussions and planning: </w:t>
            </w:r>
            <w:r w:rsidR="00B84C47">
              <w:rPr>
                <w:rFonts w:ascii="Times" w:hAnsi="Times" w:cstheme="minorHAnsi"/>
                <w:color w:val="0070C0"/>
                <w:sz w:val="22"/>
                <w:szCs w:val="22"/>
              </w:rPr>
              <w:t>3</w:t>
            </w:r>
            <w:r w:rsidRPr="00A8437E">
              <w:rPr>
                <w:rFonts w:ascii="Times" w:hAnsi="Times" w:cstheme="minorHAnsi"/>
                <w:color w:val="0070C0"/>
                <w:sz w:val="22"/>
                <w:szCs w:val="22"/>
              </w:rPr>
              <w:t xml:space="preserve"> hrs</w:t>
            </w:r>
          </w:p>
          <w:p w14:paraId="2FC81619" w14:textId="763BC501" w:rsidR="00FD2681" w:rsidRPr="00A8437E" w:rsidRDefault="00FD2681" w:rsidP="00FD2681">
            <w:pPr>
              <w:rPr>
                <w:rFonts w:ascii="Times" w:hAnsi="Times" w:cstheme="minorHAnsi"/>
                <w:color w:val="0070C0"/>
                <w:sz w:val="22"/>
                <w:szCs w:val="22"/>
              </w:rPr>
            </w:pPr>
            <w:r w:rsidRPr="00A8437E">
              <w:rPr>
                <w:rFonts w:ascii="Times" w:hAnsi="Times" w:cstheme="minorHAnsi"/>
                <w:color w:val="0070C0"/>
                <w:sz w:val="22"/>
                <w:szCs w:val="22"/>
              </w:rPr>
              <w:t xml:space="preserve">Observations: </w:t>
            </w:r>
            <w:r w:rsidR="00B84C47">
              <w:rPr>
                <w:rFonts w:ascii="Times" w:hAnsi="Times" w:cstheme="minorHAnsi"/>
                <w:color w:val="0070C0"/>
                <w:sz w:val="22"/>
                <w:szCs w:val="22"/>
              </w:rPr>
              <w:t>3</w:t>
            </w:r>
            <w:r w:rsidRPr="00A8437E">
              <w:rPr>
                <w:rFonts w:ascii="Times" w:hAnsi="Times" w:cstheme="minorHAnsi"/>
                <w:color w:val="0070C0"/>
                <w:sz w:val="22"/>
                <w:szCs w:val="22"/>
              </w:rPr>
              <w:t xml:space="preserve"> hrs</w:t>
            </w:r>
          </w:p>
          <w:p w14:paraId="791E5E1C" w14:textId="1D0D5860" w:rsidR="00FD2681" w:rsidRDefault="00FD2681" w:rsidP="00FD2681">
            <w:pPr>
              <w:rPr>
                <w:rFonts w:ascii="Times" w:hAnsi="Times" w:cstheme="minorHAnsi"/>
                <w:color w:val="0070C0"/>
                <w:sz w:val="22"/>
                <w:szCs w:val="22"/>
              </w:rPr>
            </w:pPr>
            <w:r w:rsidRPr="00A8437E">
              <w:rPr>
                <w:rFonts w:ascii="Times" w:hAnsi="Times" w:cstheme="minorHAnsi"/>
                <w:color w:val="0070C0"/>
                <w:sz w:val="22"/>
                <w:szCs w:val="22"/>
              </w:rPr>
              <w:t>Feedback: 1 hr</w:t>
            </w:r>
          </w:p>
          <w:p w14:paraId="24042CA0" w14:textId="53D7BCD1" w:rsidR="00B84C47" w:rsidRDefault="00B84C47" w:rsidP="00FD2681">
            <w:pPr>
              <w:rPr>
                <w:rFonts w:ascii="Times" w:hAnsi="Times" w:cstheme="minorHAnsi"/>
                <w:color w:val="0070C0"/>
                <w:sz w:val="22"/>
                <w:szCs w:val="22"/>
              </w:rPr>
            </w:pPr>
            <w:r>
              <w:rPr>
                <w:rFonts w:ascii="Times" w:hAnsi="Times" w:cstheme="minorHAnsi"/>
                <w:color w:val="0070C0"/>
                <w:sz w:val="22"/>
                <w:szCs w:val="22"/>
              </w:rPr>
              <w:t xml:space="preserve">Total </w:t>
            </w:r>
            <w:proofErr w:type="gramStart"/>
            <w:r>
              <w:rPr>
                <w:rFonts w:ascii="Times" w:hAnsi="Times" w:cstheme="minorHAnsi"/>
                <w:color w:val="0070C0"/>
                <w:sz w:val="22"/>
                <w:szCs w:val="22"/>
              </w:rPr>
              <w:t>of:</w:t>
            </w:r>
            <w:proofErr w:type="gramEnd"/>
            <w:r>
              <w:rPr>
                <w:rFonts w:ascii="Times" w:hAnsi="Times" w:cstheme="minorHAnsi"/>
                <w:color w:val="0070C0"/>
                <w:sz w:val="22"/>
                <w:szCs w:val="22"/>
              </w:rPr>
              <w:t xml:space="preserve"> 15 hrs</w:t>
            </w:r>
          </w:p>
          <w:p w14:paraId="612B2D87" w14:textId="6F2BA9CF" w:rsidR="00B84C47" w:rsidRPr="00A8437E" w:rsidRDefault="00B84C47" w:rsidP="00FD2681">
            <w:pPr>
              <w:rPr>
                <w:rFonts w:ascii="Times" w:hAnsi="Times" w:cstheme="minorHAnsi"/>
                <w:color w:val="0070C0"/>
                <w:sz w:val="22"/>
                <w:szCs w:val="22"/>
              </w:rPr>
            </w:pPr>
          </w:p>
        </w:tc>
        <w:tc>
          <w:tcPr>
            <w:tcW w:w="3420" w:type="dxa"/>
            <w:shd w:val="clear" w:color="auto" w:fill="D9D9D9"/>
          </w:tcPr>
          <w:p w14:paraId="0A02713C" w14:textId="77777777" w:rsidR="00FD2681" w:rsidRPr="00A8437E" w:rsidRDefault="00FD2681" w:rsidP="00FD2681">
            <w:pPr>
              <w:rPr>
                <w:rFonts w:ascii="Times" w:hAnsi="Times" w:cstheme="minorHAnsi"/>
                <w:color w:val="0070C0"/>
                <w:sz w:val="22"/>
                <w:szCs w:val="22"/>
              </w:rPr>
            </w:pPr>
          </w:p>
          <w:p w14:paraId="1ABEB476" w14:textId="77777777" w:rsidR="00FD2681" w:rsidRPr="00A8437E" w:rsidRDefault="00FD2681" w:rsidP="00FD2681">
            <w:pPr>
              <w:rPr>
                <w:rFonts w:ascii="Times" w:hAnsi="Times" w:cstheme="minorHAnsi"/>
                <w:color w:val="0070C0"/>
                <w:sz w:val="22"/>
                <w:szCs w:val="22"/>
              </w:rPr>
            </w:pPr>
            <w:r w:rsidRPr="00A8437E">
              <w:rPr>
                <w:rFonts w:ascii="Times" w:hAnsi="Times" w:cstheme="minorHAnsi"/>
                <w:color w:val="0070C0"/>
                <w:sz w:val="22"/>
                <w:szCs w:val="22"/>
              </w:rPr>
              <w:t xml:space="preserve">Supervisory role/tasks (per </w:t>
            </w:r>
            <w:r w:rsidRPr="00A8437E">
              <w:rPr>
                <w:rFonts w:ascii="Times" w:hAnsi="Times" w:cs="Times"/>
                <w:color w:val="0070C0"/>
                <w:sz w:val="22"/>
                <w:szCs w:val="22"/>
              </w:rPr>
              <w:t xml:space="preserve">Andersen, Van </w:t>
            </w:r>
            <w:proofErr w:type="spellStart"/>
            <w:r w:rsidRPr="00A8437E">
              <w:rPr>
                <w:rFonts w:ascii="Times" w:hAnsi="Times" w:cs="Times"/>
                <w:color w:val="0070C0"/>
                <w:sz w:val="22"/>
                <w:szCs w:val="22"/>
              </w:rPr>
              <w:t>Raalte</w:t>
            </w:r>
            <w:proofErr w:type="spellEnd"/>
            <w:r w:rsidRPr="00A8437E">
              <w:rPr>
                <w:rFonts w:ascii="Times" w:hAnsi="Times" w:cs="Times"/>
                <w:color w:val="0070C0"/>
                <w:sz w:val="22"/>
                <w:szCs w:val="22"/>
              </w:rPr>
              <w:t>, &amp; Brewer, 1994)</w:t>
            </w:r>
            <w:r w:rsidRPr="00A8437E">
              <w:rPr>
                <w:rFonts w:ascii="Times" w:hAnsi="Times" w:cstheme="minorHAnsi"/>
                <w:color w:val="0070C0"/>
                <w:sz w:val="22"/>
                <w:szCs w:val="22"/>
              </w:rPr>
              <w:t xml:space="preserve">: </w:t>
            </w:r>
          </w:p>
          <w:p w14:paraId="4C329868" w14:textId="7B87584D" w:rsidR="00FD2681" w:rsidRPr="00A8437E" w:rsidRDefault="00B84C47" w:rsidP="00FD2681">
            <w:pPr>
              <w:rPr>
                <w:rFonts w:ascii="Times" w:hAnsi="Times" w:cs="Times"/>
                <w:color w:val="0070C0"/>
                <w:sz w:val="22"/>
                <w:szCs w:val="22"/>
              </w:rPr>
            </w:pPr>
            <w:r>
              <w:rPr>
                <w:rFonts w:ascii="Times" w:hAnsi="Times" w:cs="Times"/>
                <w:color w:val="0070C0"/>
                <w:sz w:val="22"/>
                <w:szCs w:val="22"/>
              </w:rPr>
              <w:t>C</w:t>
            </w:r>
            <w:r w:rsidRPr="00A8437E">
              <w:rPr>
                <w:rFonts w:ascii="Times" w:hAnsi="Times" w:cs="Times"/>
                <w:color w:val="0070C0"/>
                <w:sz w:val="22"/>
                <w:szCs w:val="22"/>
              </w:rPr>
              <w:t>lari</w:t>
            </w:r>
            <w:r>
              <w:rPr>
                <w:rFonts w:ascii="Times" w:hAnsi="Times" w:cs="Times"/>
                <w:color w:val="0070C0"/>
                <w:sz w:val="22"/>
                <w:szCs w:val="22"/>
              </w:rPr>
              <w:t>fy</w:t>
            </w:r>
            <w:r w:rsidR="00FD2681" w:rsidRPr="00A8437E">
              <w:rPr>
                <w:rFonts w:ascii="Times" w:hAnsi="Times" w:cs="Times"/>
                <w:color w:val="0070C0"/>
                <w:sz w:val="22"/>
                <w:szCs w:val="22"/>
              </w:rPr>
              <w:t xml:space="preserve"> the trainees' and supervisors' roles; </w:t>
            </w:r>
            <w:r>
              <w:rPr>
                <w:rFonts w:ascii="Times" w:hAnsi="Times" w:cs="Times"/>
                <w:color w:val="0070C0"/>
                <w:sz w:val="22"/>
                <w:szCs w:val="22"/>
              </w:rPr>
              <w:t>r</w:t>
            </w:r>
            <w:r w:rsidR="00FD2681" w:rsidRPr="00A8437E">
              <w:rPr>
                <w:rFonts w:ascii="Times" w:hAnsi="Times" w:cs="Times"/>
                <w:color w:val="0070C0"/>
                <w:sz w:val="22"/>
                <w:szCs w:val="22"/>
              </w:rPr>
              <w:t>emain current with trainees' cases</w:t>
            </w:r>
            <w:r>
              <w:rPr>
                <w:rFonts w:ascii="Times" w:hAnsi="Times" w:cs="Times"/>
                <w:color w:val="0070C0"/>
                <w:sz w:val="22"/>
                <w:szCs w:val="22"/>
              </w:rPr>
              <w:t>;</w:t>
            </w:r>
            <w:r w:rsidR="00FD2681" w:rsidRPr="00A8437E">
              <w:rPr>
                <w:rFonts w:ascii="Times" w:hAnsi="Times" w:cs="Times"/>
                <w:color w:val="0070C0"/>
                <w:sz w:val="22"/>
                <w:szCs w:val="22"/>
              </w:rPr>
              <w:t xml:space="preserve"> provide an adequate amount of direct supervision; </w:t>
            </w:r>
            <w:r>
              <w:rPr>
                <w:rFonts w:ascii="Times" w:hAnsi="Times" w:cs="Times"/>
                <w:color w:val="0070C0"/>
                <w:sz w:val="22"/>
                <w:szCs w:val="22"/>
              </w:rPr>
              <w:t xml:space="preserve">feedback on </w:t>
            </w:r>
            <w:r w:rsidR="00FD2681" w:rsidRPr="00A8437E">
              <w:rPr>
                <w:rFonts w:ascii="Times" w:hAnsi="Times" w:cs="Times"/>
                <w:color w:val="0070C0"/>
                <w:sz w:val="22"/>
                <w:szCs w:val="22"/>
              </w:rPr>
              <w:t>trainees' weaknesses and strengths;</w:t>
            </w:r>
            <w:r>
              <w:rPr>
                <w:rFonts w:ascii="Times" w:hAnsi="Times" w:cs="Times"/>
                <w:color w:val="0070C0"/>
                <w:sz w:val="22"/>
                <w:szCs w:val="22"/>
              </w:rPr>
              <w:t xml:space="preserve"> </w:t>
            </w:r>
            <w:r w:rsidR="00FD2681" w:rsidRPr="00A8437E">
              <w:rPr>
                <w:rFonts w:ascii="Times" w:hAnsi="Times" w:cs="Times"/>
                <w:color w:val="0070C0"/>
                <w:sz w:val="22"/>
                <w:szCs w:val="22"/>
              </w:rPr>
              <w:t xml:space="preserve">discuss nonfulfillment of practicum requirements </w:t>
            </w:r>
            <w:r>
              <w:rPr>
                <w:rFonts w:ascii="Times" w:hAnsi="Times" w:cs="Times"/>
                <w:color w:val="0070C0"/>
                <w:sz w:val="22"/>
                <w:szCs w:val="22"/>
              </w:rPr>
              <w:t>if</w:t>
            </w:r>
            <w:r w:rsidR="00FD2681" w:rsidRPr="00A8437E">
              <w:rPr>
                <w:rFonts w:ascii="Times" w:hAnsi="Times" w:cs="Times"/>
                <w:color w:val="0070C0"/>
                <w:sz w:val="22"/>
                <w:szCs w:val="22"/>
              </w:rPr>
              <w:t xml:space="preserve"> necessary; empathy, listen attentively, and encourage trainees' expressions of feelings and opinions; </w:t>
            </w:r>
            <w:r>
              <w:rPr>
                <w:rFonts w:ascii="Times" w:hAnsi="Times" w:cs="Times"/>
                <w:color w:val="0070C0"/>
                <w:sz w:val="22"/>
                <w:szCs w:val="22"/>
              </w:rPr>
              <w:t>e</w:t>
            </w:r>
            <w:r w:rsidR="00FD2681" w:rsidRPr="00A8437E">
              <w:rPr>
                <w:rFonts w:ascii="Times" w:hAnsi="Times" w:cs="Times"/>
                <w:color w:val="0070C0"/>
                <w:sz w:val="22"/>
                <w:szCs w:val="22"/>
              </w:rPr>
              <w:t xml:space="preserve">ncourage trainee feedback regarding the supervisory process; </w:t>
            </w:r>
            <w:r>
              <w:rPr>
                <w:rFonts w:ascii="Times" w:hAnsi="Times" w:cs="Times"/>
                <w:color w:val="0070C0"/>
                <w:sz w:val="22"/>
                <w:szCs w:val="22"/>
              </w:rPr>
              <w:t>f</w:t>
            </w:r>
            <w:r w:rsidR="00FD2681" w:rsidRPr="00A8437E">
              <w:rPr>
                <w:rFonts w:ascii="Times" w:hAnsi="Times" w:cs="Times"/>
                <w:color w:val="0070C0"/>
                <w:sz w:val="22"/>
                <w:szCs w:val="22"/>
              </w:rPr>
              <w:t xml:space="preserve">oster trainee autonomy and independence; </w:t>
            </w:r>
            <w:r>
              <w:rPr>
                <w:rFonts w:ascii="Times" w:hAnsi="Times" w:cs="Times"/>
                <w:color w:val="0070C0"/>
                <w:sz w:val="22"/>
                <w:szCs w:val="22"/>
              </w:rPr>
              <w:t>ethical supervision (e.g., confidentiality)</w:t>
            </w:r>
            <w:r w:rsidR="00FD2681" w:rsidRPr="00A8437E">
              <w:rPr>
                <w:rFonts w:ascii="MS Mincho" w:eastAsia="MS Mincho" w:hAnsi="MS Mincho" w:cs="MS Mincho" w:hint="eastAsia"/>
                <w:color w:val="0070C0"/>
                <w:sz w:val="22"/>
                <w:szCs w:val="22"/>
              </w:rPr>
              <w:t>;</w:t>
            </w:r>
            <w:r w:rsidR="00FD2681" w:rsidRPr="00A8437E">
              <w:rPr>
                <w:rFonts w:ascii="MS Mincho" w:eastAsia="MS Mincho" w:hAnsi="MS Mincho" w:cs="MS Mincho"/>
                <w:color w:val="0070C0"/>
                <w:sz w:val="22"/>
                <w:szCs w:val="22"/>
              </w:rPr>
              <w:t xml:space="preserve"> </w:t>
            </w:r>
            <w:r>
              <w:rPr>
                <w:rFonts w:ascii="Times" w:hAnsi="Times" w:cs="Times"/>
                <w:color w:val="0070C0"/>
                <w:sz w:val="22"/>
                <w:szCs w:val="22"/>
              </w:rPr>
              <w:t>be an</w:t>
            </w:r>
            <w:r w:rsidR="00FD2681" w:rsidRPr="00A8437E">
              <w:rPr>
                <w:rFonts w:ascii="Times" w:hAnsi="Times" w:cs="Times"/>
                <w:color w:val="0070C0"/>
                <w:sz w:val="22"/>
                <w:szCs w:val="22"/>
              </w:rPr>
              <w:t xml:space="preserve"> appropriate models of professional behavior</w:t>
            </w:r>
          </w:p>
          <w:p w14:paraId="507E6E55" w14:textId="0E437029" w:rsidR="00FD2681" w:rsidRPr="00A8437E" w:rsidRDefault="00FD2681" w:rsidP="00FD2681">
            <w:pPr>
              <w:rPr>
                <w:rFonts w:ascii="Times" w:hAnsi="Times" w:cstheme="minorHAnsi"/>
                <w:color w:val="0070C0"/>
                <w:sz w:val="22"/>
                <w:szCs w:val="22"/>
              </w:rPr>
            </w:pPr>
          </w:p>
        </w:tc>
      </w:tr>
    </w:tbl>
    <w:p w14:paraId="5E93CB0F" w14:textId="77777777" w:rsidR="00B5363A" w:rsidRPr="00A8437E" w:rsidRDefault="00B5363A" w:rsidP="00B5363A">
      <w:pPr>
        <w:rPr>
          <w:rFonts w:ascii="Times New Roman" w:hAnsi="Times New Roman" w:cs="Times New Roman"/>
          <w:sz w:val="22"/>
          <w:szCs w:val="22"/>
        </w:rPr>
      </w:pPr>
    </w:p>
    <w:p w14:paraId="27038A87" w14:textId="4CAD8DC9" w:rsidR="00152816" w:rsidRPr="00A8437E" w:rsidRDefault="00F31550" w:rsidP="00457A5E">
      <w:pPr>
        <w:pStyle w:val="ListParagraph"/>
        <w:numPr>
          <w:ilvl w:val="1"/>
          <w:numId w:val="9"/>
        </w:numPr>
        <w:rPr>
          <w:rFonts w:ascii="Times New Roman" w:hAnsi="Times New Roman" w:cs="Times New Roman"/>
        </w:rPr>
      </w:pPr>
      <w:r w:rsidRPr="00A8437E">
        <w:rPr>
          <w:rFonts w:ascii="Times New Roman" w:hAnsi="Times New Roman" w:cs="Times New Roman"/>
          <w:i/>
        </w:rPr>
        <w:t xml:space="preserve">Submit </w:t>
      </w:r>
      <w:r w:rsidR="00B5363A" w:rsidRPr="00A8437E">
        <w:rPr>
          <w:rFonts w:ascii="Times New Roman" w:hAnsi="Times New Roman" w:cs="Times New Roman"/>
          <w:i/>
        </w:rPr>
        <w:t xml:space="preserve">this evidence </w:t>
      </w:r>
      <w:r w:rsidRPr="00A8437E">
        <w:rPr>
          <w:rFonts w:ascii="Times New Roman" w:hAnsi="Times New Roman" w:cs="Times New Roman"/>
          <w:i/>
        </w:rPr>
        <w:t>with your portfolio</w:t>
      </w:r>
      <w:r w:rsidRPr="00A8437E">
        <w:rPr>
          <w:rFonts w:ascii="Times New Roman" w:hAnsi="Times New Roman" w:cs="Times New Roman"/>
        </w:rPr>
        <w:t>.</w:t>
      </w:r>
      <w:r w:rsidR="00457A5E" w:rsidRPr="00A8437E">
        <w:rPr>
          <w:rFonts w:ascii="Times New Roman" w:hAnsi="Times New Roman" w:cs="Times New Roman"/>
        </w:rPr>
        <w:t xml:space="preserve"> </w:t>
      </w:r>
      <w:r w:rsidR="00457A5E" w:rsidRPr="00A8437E">
        <w:rPr>
          <w:color w:val="0070C0"/>
        </w:rPr>
        <w:sym w:font="Wingdings" w:char="F0E0"/>
      </w:r>
      <w:r w:rsidR="00457A5E" w:rsidRPr="00A8437E">
        <w:rPr>
          <w:rFonts w:ascii="Times New Roman" w:hAnsi="Times New Roman" w:cs="Times New Roman"/>
          <w:color w:val="0070C0"/>
        </w:rPr>
        <w:t xml:space="preserve"> </w:t>
      </w:r>
      <w:r w:rsidR="00457A5E" w:rsidRPr="00A8437E">
        <w:rPr>
          <w:rFonts w:ascii="Times New Roman" w:hAnsi="Times New Roman" w:cs="Times New Roman"/>
          <w:b/>
          <w:color w:val="0070C0"/>
        </w:rPr>
        <w:t>Attached</w:t>
      </w:r>
      <w:r w:rsidR="00483445" w:rsidRPr="00A8437E">
        <w:rPr>
          <w:rFonts w:ascii="Times New Roman" w:hAnsi="Times New Roman" w:cs="Times New Roman"/>
        </w:rPr>
        <w:br/>
      </w:r>
    </w:p>
    <w:p w14:paraId="3494CF98" w14:textId="25975151" w:rsidR="00152816" w:rsidRDefault="00D43027" w:rsidP="00152816">
      <w:pPr>
        <w:pStyle w:val="ListParagraph"/>
        <w:numPr>
          <w:ilvl w:val="0"/>
          <w:numId w:val="9"/>
        </w:numPr>
        <w:ind w:left="360"/>
        <w:rPr>
          <w:rFonts w:ascii="Times New Roman" w:hAnsi="Times New Roman" w:cs="Times New Roman"/>
        </w:rPr>
      </w:pPr>
      <w:r w:rsidRPr="00A8437E">
        <w:rPr>
          <w:rFonts w:ascii="Times New Roman" w:hAnsi="Times New Roman" w:cs="Times New Roman"/>
        </w:rPr>
        <w:t>4</w:t>
      </w:r>
      <w:r w:rsidR="00152816" w:rsidRPr="00A8437E">
        <w:rPr>
          <w:rFonts w:ascii="Times New Roman" w:hAnsi="Times New Roman" w:cs="Times New Roman"/>
        </w:rPr>
        <w:t xml:space="preserve">.2. In addition, you will need to complete an </w:t>
      </w:r>
      <w:r w:rsidR="00152816" w:rsidRPr="00A8437E">
        <w:rPr>
          <w:rFonts w:ascii="Times New Roman" w:hAnsi="Times New Roman" w:cs="Times New Roman"/>
          <w:i/>
        </w:rPr>
        <w:t>ISSP-R Supervisor Orientation Program</w:t>
      </w:r>
      <w:r w:rsidR="00152816" w:rsidRPr="00A8437E">
        <w:rPr>
          <w:rFonts w:ascii="Times New Roman" w:hAnsi="Times New Roman" w:cs="Times New Roman"/>
        </w:rPr>
        <w:t xml:space="preserve"> that will consist of (a) a literature review (4 articles</w:t>
      </w:r>
      <w:r w:rsidR="00F31FA1" w:rsidRPr="00A8437E">
        <w:rPr>
          <w:rFonts w:ascii="Times New Roman" w:hAnsi="Times New Roman" w:cs="Times New Roman"/>
        </w:rPr>
        <w:t>/book chapters</w:t>
      </w:r>
      <w:r w:rsidR="00152816" w:rsidRPr="00A8437E">
        <w:rPr>
          <w:rFonts w:ascii="Times New Roman" w:hAnsi="Times New Roman" w:cs="Times New Roman"/>
        </w:rPr>
        <w:t xml:space="preserve"> per one’s choice from a reading list provided) and (b) submitting a 600-word reflective summary of the information, insights/reflections, and conclusions.</w:t>
      </w:r>
    </w:p>
    <w:p w14:paraId="4F5DA684" w14:textId="7FF4BF02" w:rsidR="008A6FB3" w:rsidRPr="008A6FB3" w:rsidRDefault="008A6FB3" w:rsidP="008A6FB3">
      <w:pPr>
        <w:pStyle w:val="ListParagraph"/>
        <w:numPr>
          <w:ilvl w:val="0"/>
          <w:numId w:val="9"/>
        </w:numPr>
        <w:rPr>
          <w:rFonts w:ascii="Times New Roman" w:hAnsi="Times New Roman" w:cs="Times New Roman"/>
        </w:rPr>
      </w:pPr>
      <w:r w:rsidRPr="00A8437E">
        <w:rPr>
          <w:rFonts w:ascii="Times New Roman" w:hAnsi="Times New Roman" w:cs="Times New Roman"/>
          <w:color w:val="0070C0"/>
        </w:rPr>
        <w:sym w:font="Wingdings" w:char="F0E0"/>
      </w:r>
      <w:r w:rsidRPr="00A8437E">
        <w:rPr>
          <w:rFonts w:ascii="Times New Roman" w:hAnsi="Times New Roman" w:cs="Times New Roman"/>
          <w:color w:val="0070C0"/>
        </w:rPr>
        <w:t xml:space="preserve"> </w:t>
      </w:r>
      <w:r>
        <w:rPr>
          <w:rFonts w:ascii="Times New Roman" w:hAnsi="Times New Roman" w:cs="Times New Roman"/>
          <w:b/>
          <w:color w:val="0070C0"/>
        </w:rPr>
        <w:t xml:space="preserve">For those who do not have accredited status and are following the informal experiences ‘route’ </w:t>
      </w:r>
    </w:p>
    <w:p w14:paraId="3917567C" w14:textId="22F3F113" w:rsidR="008A6FB3" w:rsidRPr="008A6FB3" w:rsidRDefault="008A6FB3" w:rsidP="008A6FB3">
      <w:pPr>
        <w:pStyle w:val="ListParagraph"/>
        <w:numPr>
          <w:ilvl w:val="0"/>
          <w:numId w:val="9"/>
        </w:numPr>
        <w:rPr>
          <w:rFonts w:ascii="Times New Roman" w:hAnsi="Times New Roman" w:cs="Times New Roman"/>
        </w:rPr>
      </w:pPr>
      <w:r>
        <w:rPr>
          <w:rFonts w:ascii="Times New Roman" w:hAnsi="Times New Roman" w:cs="Times New Roman"/>
          <w:color w:val="0070C0"/>
        </w:rPr>
        <w:t>Example attached below.</w:t>
      </w:r>
    </w:p>
    <w:p w14:paraId="4F923714" w14:textId="7A989C18" w:rsidR="00F31550" w:rsidRPr="00A8437E" w:rsidRDefault="00F31FA1" w:rsidP="00F31550">
      <w:pPr>
        <w:ind w:firstLine="360"/>
        <w:rPr>
          <w:rFonts w:ascii="Times" w:hAnsi="Times" w:cs="Times New Roman"/>
          <w:b/>
          <w:sz w:val="22"/>
          <w:szCs w:val="22"/>
        </w:rPr>
      </w:pPr>
      <w:r w:rsidRPr="00A8437E">
        <w:rPr>
          <w:rFonts w:ascii="Times" w:hAnsi="Times" w:cs="Times New Roman"/>
          <w:b/>
          <w:sz w:val="22"/>
          <w:szCs w:val="22"/>
        </w:rPr>
        <w:t>Reflective Summary: ISSP-R Supervisor Orientation Program</w:t>
      </w:r>
    </w:p>
    <w:p w14:paraId="3757D7ED" w14:textId="77777777" w:rsidR="00F31550" w:rsidRPr="00A8437E" w:rsidRDefault="00F31550" w:rsidP="00F31FA1">
      <w:pPr>
        <w:rPr>
          <w:rFonts w:ascii="Times" w:hAnsi="Times" w:cstheme="minorHAnsi"/>
          <w:sz w:val="22"/>
          <w:szCs w:val="22"/>
        </w:rPr>
      </w:pPr>
    </w:p>
    <w:tbl>
      <w:tblPr>
        <w:tblStyle w:val="TableGrid"/>
        <w:tblW w:w="0" w:type="auto"/>
        <w:tblInd w:w="355" w:type="dxa"/>
        <w:shd w:val="clear" w:color="auto" w:fill="D9D9D9"/>
        <w:tblLook w:val="04A0" w:firstRow="1" w:lastRow="0" w:firstColumn="1" w:lastColumn="0" w:noHBand="0" w:noVBand="1"/>
      </w:tblPr>
      <w:tblGrid>
        <w:gridCol w:w="8995"/>
      </w:tblGrid>
      <w:tr w:rsidR="00F31550" w:rsidRPr="00A8437E" w14:paraId="470E7278" w14:textId="77777777" w:rsidTr="002C66DA">
        <w:tc>
          <w:tcPr>
            <w:tcW w:w="8995" w:type="dxa"/>
            <w:shd w:val="clear" w:color="auto" w:fill="D9D9D9"/>
          </w:tcPr>
          <w:p w14:paraId="40037AE3" w14:textId="6B5388A0" w:rsidR="00F31550" w:rsidRPr="00A8437E" w:rsidRDefault="00F31550" w:rsidP="00A43549">
            <w:pPr>
              <w:rPr>
                <w:rFonts w:ascii="Times" w:hAnsi="Times" w:cstheme="minorHAnsi"/>
                <w:sz w:val="22"/>
                <w:szCs w:val="22"/>
              </w:rPr>
            </w:pPr>
            <w:r w:rsidRPr="00A8437E">
              <w:rPr>
                <w:rFonts w:ascii="Times" w:hAnsi="Times" w:cstheme="minorHAnsi"/>
                <w:sz w:val="22"/>
                <w:szCs w:val="22"/>
              </w:rPr>
              <w:t>Self-</w:t>
            </w:r>
            <w:proofErr w:type="gramStart"/>
            <w:r w:rsidRPr="00A8437E">
              <w:rPr>
                <w:rFonts w:ascii="Times" w:hAnsi="Times" w:cstheme="minorHAnsi"/>
                <w:sz w:val="22"/>
                <w:szCs w:val="22"/>
              </w:rPr>
              <w:t>narrative  (</w:t>
            </w:r>
            <w:proofErr w:type="gramEnd"/>
            <w:r w:rsidRPr="00A8437E">
              <w:rPr>
                <w:rFonts w:ascii="Times" w:hAnsi="Times" w:cstheme="minorHAnsi"/>
                <w:sz w:val="22"/>
                <w:szCs w:val="22"/>
              </w:rPr>
              <w:t>word limit 600)</w:t>
            </w:r>
          </w:p>
          <w:p w14:paraId="608E1D7F" w14:textId="77777777" w:rsidR="00F31550" w:rsidRPr="00A8437E" w:rsidRDefault="00F31550" w:rsidP="00A43549">
            <w:pPr>
              <w:rPr>
                <w:rFonts w:ascii="Times" w:hAnsi="Times" w:cstheme="minorHAnsi"/>
                <w:sz w:val="22"/>
                <w:szCs w:val="22"/>
              </w:rPr>
            </w:pPr>
          </w:p>
        </w:tc>
      </w:tr>
      <w:tr w:rsidR="00F31550" w:rsidRPr="00A8437E" w14:paraId="22786541" w14:textId="77777777" w:rsidTr="002C66DA">
        <w:tc>
          <w:tcPr>
            <w:tcW w:w="8995" w:type="dxa"/>
            <w:shd w:val="clear" w:color="auto" w:fill="D9D9D9"/>
          </w:tcPr>
          <w:p w14:paraId="104A3D90" w14:textId="77777777" w:rsidR="00F31550" w:rsidRPr="0005210D" w:rsidRDefault="00F31550" w:rsidP="00A43549">
            <w:pPr>
              <w:rPr>
                <w:rFonts w:ascii="Times" w:hAnsi="Times" w:cs="Times"/>
                <w:color w:val="0070C0"/>
                <w:sz w:val="22"/>
                <w:szCs w:val="22"/>
              </w:rPr>
            </w:pPr>
          </w:p>
          <w:p w14:paraId="2EBD2512" w14:textId="77777777" w:rsidR="0005210D" w:rsidRPr="0005210D" w:rsidRDefault="0005210D" w:rsidP="0005210D">
            <w:pPr>
              <w:rPr>
                <w:rFonts w:ascii="Times" w:hAnsi="Times" w:cs="Times"/>
                <w:color w:val="0070C0"/>
                <w:sz w:val="22"/>
                <w:szCs w:val="22"/>
              </w:rPr>
            </w:pPr>
            <w:r w:rsidRPr="0005210D">
              <w:rPr>
                <w:rFonts w:ascii="Times" w:hAnsi="Times" w:cs="Times"/>
                <w:color w:val="0070C0"/>
                <w:sz w:val="22"/>
                <w:szCs w:val="22"/>
              </w:rPr>
              <w:t xml:space="preserve">The four references I chose for this reflective summary offer both a wealth of fundamental information and finer points useful in my role of a supervisor. Andersen, Van </w:t>
            </w:r>
            <w:proofErr w:type="spellStart"/>
            <w:r w:rsidRPr="0005210D">
              <w:rPr>
                <w:rFonts w:ascii="Times" w:hAnsi="Times" w:cs="Times"/>
                <w:color w:val="0070C0"/>
                <w:sz w:val="22"/>
                <w:szCs w:val="22"/>
              </w:rPr>
              <w:t>Raalte</w:t>
            </w:r>
            <w:proofErr w:type="spellEnd"/>
            <w:r w:rsidRPr="0005210D">
              <w:rPr>
                <w:rFonts w:ascii="Times" w:hAnsi="Times" w:cs="Times"/>
                <w:color w:val="0070C0"/>
                <w:sz w:val="22"/>
                <w:szCs w:val="22"/>
              </w:rPr>
              <w:t xml:space="preserve">, and Brewer (1994) operationalized good practices on the part of a supervisor and captured them in an assessment of 41 skills (Sport Psychology Supervisory Skills Inventory). Through self-reflection, peer consultation, and supervisees’ feedback, I continue to attend and to improve in all five areas measured by the inventory: (a) providing information and technological support; (b) fulfilling supervisory responsibilities; (c) facilitating interpersonal communication; (d) fostering student (supervisee) autonomy; and (e) providing professional model. Examples of skills that I routinely use are: suggesting appropriate additional readings, being receptive to </w:t>
            </w:r>
            <w:proofErr w:type="spellStart"/>
            <w:r w:rsidRPr="0005210D">
              <w:rPr>
                <w:rFonts w:ascii="Times" w:hAnsi="Times" w:cs="Times"/>
                <w:color w:val="0070C0"/>
                <w:sz w:val="22"/>
                <w:szCs w:val="22"/>
              </w:rPr>
              <w:t>stduents</w:t>
            </w:r>
            <w:proofErr w:type="spellEnd"/>
            <w:r w:rsidRPr="0005210D">
              <w:rPr>
                <w:rFonts w:ascii="Times" w:hAnsi="Times" w:cs="Times"/>
                <w:color w:val="0070C0"/>
                <w:sz w:val="22"/>
                <w:szCs w:val="22"/>
              </w:rPr>
              <w:t xml:space="preserve">’ ideas </w:t>
            </w:r>
            <w:proofErr w:type="gramStart"/>
            <w:r w:rsidRPr="0005210D">
              <w:rPr>
                <w:rFonts w:ascii="Times" w:hAnsi="Times" w:cs="Times"/>
                <w:color w:val="0070C0"/>
                <w:sz w:val="22"/>
                <w:szCs w:val="22"/>
              </w:rPr>
              <w:t>concerning  interventions</w:t>
            </w:r>
            <w:proofErr w:type="gramEnd"/>
            <w:r w:rsidRPr="0005210D">
              <w:rPr>
                <w:rFonts w:ascii="Times" w:hAnsi="Times" w:cs="Times"/>
                <w:color w:val="0070C0"/>
                <w:sz w:val="22"/>
                <w:szCs w:val="22"/>
              </w:rPr>
              <w:t xml:space="preserve"> in combination with providing direct suggestions for interventions, appropriately confronting students for not fulfilling practicum requirements, listening attentively and empathically to students and encouraging their feedback on the supervisory process. </w:t>
            </w:r>
          </w:p>
          <w:p w14:paraId="2943E135" w14:textId="77777777" w:rsidR="0005210D" w:rsidRPr="0005210D" w:rsidRDefault="0005210D" w:rsidP="0005210D">
            <w:pPr>
              <w:rPr>
                <w:rFonts w:ascii="Times" w:hAnsi="Times" w:cs="Times"/>
                <w:color w:val="0070C0"/>
                <w:sz w:val="22"/>
                <w:szCs w:val="22"/>
              </w:rPr>
            </w:pPr>
          </w:p>
          <w:p w14:paraId="2C23748A" w14:textId="77777777" w:rsidR="0005210D" w:rsidRPr="0005210D" w:rsidRDefault="0005210D" w:rsidP="0005210D">
            <w:pPr>
              <w:rPr>
                <w:rFonts w:ascii="Times" w:hAnsi="Times" w:cs="Times"/>
                <w:color w:val="0070C0"/>
                <w:sz w:val="22"/>
                <w:szCs w:val="22"/>
              </w:rPr>
            </w:pPr>
            <w:r w:rsidRPr="0005210D">
              <w:rPr>
                <w:rFonts w:ascii="Times" w:hAnsi="Times" w:cs="Times"/>
                <w:color w:val="0070C0"/>
                <w:sz w:val="22"/>
                <w:szCs w:val="22"/>
              </w:rPr>
              <w:t xml:space="preserve">Andersen, Van </w:t>
            </w:r>
            <w:proofErr w:type="spellStart"/>
            <w:r w:rsidRPr="0005210D">
              <w:rPr>
                <w:rFonts w:ascii="Times" w:hAnsi="Times" w:cs="Times"/>
                <w:color w:val="0070C0"/>
                <w:sz w:val="22"/>
                <w:szCs w:val="22"/>
              </w:rPr>
              <w:t>Raalte</w:t>
            </w:r>
            <w:proofErr w:type="spellEnd"/>
            <w:r w:rsidRPr="0005210D">
              <w:rPr>
                <w:rFonts w:ascii="Times" w:hAnsi="Times" w:cs="Times"/>
                <w:color w:val="0070C0"/>
                <w:sz w:val="22"/>
                <w:szCs w:val="22"/>
              </w:rPr>
              <w:t xml:space="preserve">, and Harris (2000), presented a very useful case study that I regularly revisited with my supervisees for a number of </w:t>
            </w:r>
            <w:proofErr w:type="gramStart"/>
            <w:r w:rsidRPr="0005210D">
              <w:rPr>
                <w:rFonts w:ascii="Times" w:hAnsi="Times" w:cs="Times"/>
                <w:color w:val="0070C0"/>
                <w:sz w:val="22"/>
                <w:szCs w:val="22"/>
              </w:rPr>
              <w:t>years</w:t>
            </w:r>
            <w:proofErr w:type="gramEnd"/>
            <w:r w:rsidRPr="0005210D">
              <w:rPr>
                <w:rFonts w:ascii="Times" w:hAnsi="Times" w:cs="Times"/>
                <w:color w:val="0070C0"/>
                <w:sz w:val="22"/>
                <w:szCs w:val="22"/>
              </w:rPr>
              <w:t xml:space="preserve"> so we learn about each other expectations, responsibilities and roles in our supervisor-supervisee relationship. Additionally, the notion of supervision as relationship is underscored so my supervisees can safely embrace so needed vulnerability and growth mindset in learning. Andersen at al.’s format of supervision session transcript is very useful for the students to see how theoretical points find their application in real life context. As a result, my supervisees can expect at some point my exploration of and feedback on some personal growth areas as relevant to SEP consultation. For example, we talk about their needs that are satisfied through their interactions with their clients, transference and countertransference in the applied work but also in our supervisor-supervisee relationship. </w:t>
            </w:r>
          </w:p>
          <w:p w14:paraId="673A9424" w14:textId="77777777" w:rsidR="0005210D" w:rsidRPr="0005210D" w:rsidRDefault="0005210D" w:rsidP="0005210D">
            <w:pPr>
              <w:rPr>
                <w:rFonts w:ascii="Times" w:hAnsi="Times" w:cs="Times"/>
                <w:color w:val="0070C0"/>
                <w:sz w:val="22"/>
                <w:szCs w:val="22"/>
              </w:rPr>
            </w:pPr>
          </w:p>
          <w:p w14:paraId="4D522A41" w14:textId="77777777" w:rsidR="0005210D" w:rsidRPr="0005210D" w:rsidRDefault="0005210D" w:rsidP="0005210D">
            <w:pPr>
              <w:rPr>
                <w:rFonts w:ascii="Times" w:hAnsi="Times" w:cs="Times"/>
                <w:color w:val="0070C0"/>
                <w:sz w:val="22"/>
                <w:szCs w:val="22"/>
              </w:rPr>
            </w:pPr>
            <w:r w:rsidRPr="0005210D">
              <w:rPr>
                <w:rFonts w:ascii="Times" w:hAnsi="Times" w:cs="Times"/>
                <w:color w:val="0070C0"/>
                <w:sz w:val="22"/>
                <w:szCs w:val="22"/>
              </w:rPr>
              <w:t xml:space="preserve">Knowles, </w:t>
            </w:r>
            <w:proofErr w:type="spellStart"/>
            <w:r w:rsidRPr="0005210D">
              <w:rPr>
                <w:rFonts w:ascii="Times" w:hAnsi="Times" w:cs="Times"/>
                <w:color w:val="0070C0"/>
                <w:sz w:val="22"/>
                <w:szCs w:val="22"/>
              </w:rPr>
              <w:t>Gilbourne</w:t>
            </w:r>
            <w:proofErr w:type="spellEnd"/>
            <w:r w:rsidRPr="0005210D">
              <w:rPr>
                <w:rFonts w:ascii="Times" w:hAnsi="Times" w:cs="Times"/>
                <w:color w:val="0070C0"/>
                <w:sz w:val="22"/>
                <w:szCs w:val="22"/>
              </w:rPr>
              <w:t xml:space="preserve">, Tomlinson, and Anderson (2007) stress the need of self-reflective practice. Theirs is a report of a 3-year long supervisory process that was further informed by a structured reflection form the supervisee. They used Gibbs’ (1988) six-stage reflective cycle: (a) description, (b) thoughts and feelings, (c) evaluation, (d) analysis, (e) conclusion, and (f) action plan. In our academic program in which we supervise our students in a 2-year practicum sequence, we all use this model </w:t>
            </w:r>
            <w:proofErr w:type="gramStart"/>
            <w:r w:rsidRPr="0005210D">
              <w:rPr>
                <w:rFonts w:ascii="Times" w:hAnsi="Times" w:cs="Times"/>
                <w:color w:val="0070C0"/>
                <w:sz w:val="22"/>
                <w:szCs w:val="22"/>
              </w:rPr>
              <w:t>as a way to</w:t>
            </w:r>
            <w:proofErr w:type="gramEnd"/>
            <w:r w:rsidRPr="0005210D">
              <w:rPr>
                <w:rFonts w:ascii="Times" w:hAnsi="Times" w:cs="Times"/>
                <w:color w:val="0070C0"/>
                <w:sz w:val="22"/>
                <w:szCs w:val="22"/>
              </w:rPr>
              <w:t xml:space="preserve"> add to ongoing learning from one’s experience with the clients. As a supervisor I model this approach through contributing case studies and anecdotes from my own private practice, (in group supervision) we collectively label parts of the supervisee’s narratives with these reflection stages and eventually, they include them in individual supervisees’ journaling and their final portfolio before graduation with master’s degree.  </w:t>
            </w:r>
          </w:p>
          <w:p w14:paraId="642BDF25" w14:textId="77777777" w:rsidR="0005210D" w:rsidRPr="0005210D" w:rsidRDefault="0005210D" w:rsidP="0005210D">
            <w:pPr>
              <w:rPr>
                <w:rFonts w:ascii="Times" w:hAnsi="Times" w:cs="Times"/>
                <w:color w:val="0070C0"/>
                <w:sz w:val="22"/>
                <w:szCs w:val="22"/>
              </w:rPr>
            </w:pPr>
          </w:p>
          <w:p w14:paraId="021C7EFD" w14:textId="77777777" w:rsidR="0005210D" w:rsidRPr="0005210D" w:rsidRDefault="0005210D" w:rsidP="0005210D">
            <w:pPr>
              <w:rPr>
                <w:rFonts w:ascii="Times" w:hAnsi="Times" w:cs="Times"/>
                <w:color w:val="0070C0"/>
                <w:sz w:val="22"/>
                <w:szCs w:val="22"/>
              </w:rPr>
            </w:pPr>
            <w:r w:rsidRPr="0005210D">
              <w:rPr>
                <w:rFonts w:ascii="Times" w:hAnsi="Times" w:cs="Times"/>
                <w:color w:val="0070C0"/>
                <w:sz w:val="22"/>
                <w:szCs w:val="22"/>
              </w:rPr>
              <w:t xml:space="preserve">Marsh, </w:t>
            </w:r>
            <w:proofErr w:type="spellStart"/>
            <w:r w:rsidRPr="0005210D">
              <w:rPr>
                <w:rFonts w:ascii="Times" w:hAnsi="Times" w:cs="Times"/>
                <w:color w:val="0070C0"/>
                <w:sz w:val="22"/>
                <w:szCs w:val="22"/>
              </w:rPr>
              <w:t>Fritze</w:t>
            </w:r>
            <w:proofErr w:type="spellEnd"/>
            <w:r w:rsidRPr="0005210D">
              <w:rPr>
                <w:rFonts w:ascii="Times" w:hAnsi="Times" w:cs="Times"/>
                <w:color w:val="0070C0"/>
                <w:sz w:val="22"/>
                <w:szCs w:val="22"/>
              </w:rPr>
              <w:t xml:space="preserve">, and Shapiro (2016) described a model that we all use at University of Denver. In the layered supervision (that is complemented by direct and indirect, group and individual supervision from the faculty as supervisors of applied work) we use meta-supervision to insure the integrity of supervisory process </w:t>
            </w:r>
            <w:proofErr w:type="gramStart"/>
            <w:r w:rsidRPr="0005210D">
              <w:rPr>
                <w:rFonts w:ascii="Times" w:hAnsi="Times" w:cs="Times"/>
                <w:color w:val="0070C0"/>
                <w:sz w:val="22"/>
                <w:szCs w:val="22"/>
              </w:rPr>
              <w:t>and also</w:t>
            </w:r>
            <w:proofErr w:type="gramEnd"/>
            <w:r w:rsidRPr="0005210D">
              <w:rPr>
                <w:rFonts w:ascii="Times" w:hAnsi="Times" w:cs="Times"/>
                <w:color w:val="0070C0"/>
                <w:sz w:val="22"/>
                <w:szCs w:val="22"/>
              </w:rPr>
              <w:t xml:space="preserve"> to train our graduates in supervisory role. The structure of this book chapter builds on both the supervisee’s and supervisor’s experience/perspective and is rich in insights, considerations, and recommendations. For example, we continually look for a good fit interpersonally and </w:t>
            </w:r>
            <w:proofErr w:type="gramStart"/>
            <w:r w:rsidRPr="0005210D">
              <w:rPr>
                <w:rFonts w:ascii="Times" w:hAnsi="Times" w:cs="Times"/>
                <w:color w:val="0070C0"/>
                <w:sz w:val="22"/>
                <w:szCs w:val="22"/>
              </w:rPr>
              <w:t>developmentally</w:t>
            </w:r>
            <w:proofErr w:type="gramEnd"/>
            <w:r w:rsidRPr="0005210D">
              <w:rPr>
                <w:rFonts w:ascii="Times" w:hAnsi="Times" w:cs="Times"/>
                <w:color w:val="0070C0"/>
                <w:sz w:val="22"/>
                <w:szCs w:val="22"/>
              </w:rPr>
              <w:t xml:space="preserve"> so a safe environment is conducive lessons that are appropriate, relevant, and long-lasting on the part of the supervisee.</w:t>
            </w:r>
          </w:p>
          <w:p w14:paraId="1A405CA5" w14:textId="77777777" w:rsidR="0005210D" w:rsidRPr="007B1EC2" w:rsidRDefault="0005210D" w:rsidP="0005210D">
            <w:pPr>
              <w:rPr>
                <w:rFonts w:ascii="Times" w:hAnsi="Times" w:cs="Times"/>
                <w:color w:val="0070C0"/>
                <w:sz w:val="22"/>
                <w:szCs w:val="22"/>
              </w:rPr>
            </w:pPr>
          </w:p>
          <w:p w14:paraId="322EEA48" w14:textId="77777777" w:rsidR="0005210D" w:rsidRPr="007B1EC2" w:rsidRDefault="0005210D" w:rsidP="0005210D">
            <w:pPr>
              <w:rPr>
                <w:rFonts w:ascii="Times" w:hAnsi="Times" w:cs="Times"/>
                <w:color w:val="0070C0"/>
                <w:sz w:val="22"/>
                <w:szCs w:val="22"/>
              </w:rPr>
            </w:pPr>
            <w:r w:rsidRPr="007B1EC2">
              <w:rPr>
                <w:rFonts w:ascii="Times" w:hAnsi="Times" w:cs="Times"/>
                <w:color w:val="0070C0"/>
                <w:sz w:val="22"/>
                <w:szCs w:val="22"/>
              </w:rPr>
              <w:t xml:space="preserve">Ongoing reading (and other continued education activities), supervisory practice, and reflection form a powerful combination that stimulate learning and growth in the supervisory role. Such learning never ends and is vital in serving the needs of our supervisees and through them, SEP clients. </w:t>
            </w:r>
          </w:p>
          <w:p w14:paraId="6FC6E05C" w14:textId="5809734C" w:rsidR="00F31550" w:rsidRPr="007B1EC2" w:rsidRDefault="00F31550" w:rsidP="00A43549">
            <w:pPr>
              <w:rPr>
                <w:rFonts w:ascii="Times" w:hAnsi="Times" w:cs="Times"/>
                <w:color w:val="0070C0"/>
                <w:sz w:val="22"/>
                <w:szCs w:val="22"/>
              </w:rPr>
            </w:pPr>
          </w:p>
          <w:p w14:paraId="768550D2" w14:textId="77777777" w:rsidR="0005210D" w:rsidRPr="007B1EC2" w:rsidRDefault="0005210D" w:rsidP="0005210D">
            <w:pPr>
              <w:rPr>
                <w:rFonts w:ascii="Times" w:hAnsi="Times" w:cs="Times"/>
                <w:color w:val="0070C0"/>
                <w:sz w:val="22"/>
                <w:szCs w:val="22"/>
              </w:rPr>
            </w:pPr>
            <w:r w:rsidRPr="007B1EC2">
              <w:rPr>
                <w:rFonts w:ascii="Times" w:hAnsi="Times" w:cs="Times"/>
                <w:color w:val="0070C0"/>
                <w:sz w:val="22"/>
                <w:szCs w:val="22"/>
              </w:rPr>
              <w:t>586 words</w:t>
            </w:r>
          </w:p>
          <w:p w14:paraId="3B9A1DDC" w14:textId="77777777" w:rsidR="00F31550" w:rsidRPr="0005210D" w:rsidRDefault="00F31550" w:rsidP="00A43549">
            <w:pPr>
              <w:rPr>
                <w:rFonts w:ascii="Times" w:hAnsi="Times" w:cs="Times"/>
                <w:color w:val="0070C0"/>
                <w:sz w:val="22"/>
                <w:szCs w:val="22"/>
              </w:rPr>
            </w:pPr>
          </w:p>
        </w:tc>
      </w:tr>
    </w:tbl>
    <w:p w14:paraId="549141E0" w14:textId="77777777" w:rsidR="00F31550" w:rsidRPr="00A8437E" w:rsidRDefault="00F31550" w:rsidP="00F31550">
      <w:pPr>
        <w:pStyle w:val="ListParagraph"/>
        <w:rPr>
          <w:rFonts w:ascii="Times New Roman" w:hAnsi="Times New Roman" w:cs="Times New Roman"/>
        </w:rPr>
      </w:pPr>
    </w:p>
    <w:tbl>
      <w:tblPr>
        <w:tblStyle w:val="TableGrid"/>
        <w:tblW w:w="0" w:type="auto"/>
        <w:tblInd w:w="355" w:type="dxa"/>
        <w:shd w:val="clear" w:color="auto" w:fill="D9D9D9"/>
        <w:tblLook w:val="04A0" w:firstRow="1" w:lastRow="0" w:firstColumn="1" w:lastColumn="0" w:noHBand="0" w:noVBand="1"/>
      </w:tblPr>
      <w:tblGrid>
        <w:gridCol w:w="8995"/>
      </w:tblGrid>
      <w:tr w:rsidR="00F31550" w:rsidRPr="00A8437E" w14:paraId="14E0A90E" w14:textId="77777777" w:rsidTr="002C66DA">
        <w:tc>
          <w:tcPr>
            <w:tcW w:w="8995" w:type="dxa"/>
            <w:shd w:val="clear" w:color="auto" w:fill="D9D9D9"/>
          </w:tcPr>
          <w:p w14:paraId="6398FE9F" w14:textId="02178D0C" w:rsidR="00F31550" w:rsidRPr="00A8437E" w:rsidRDefault="00F31550" w:rsidP="00A43549">
            <w:pPr>
              <w:rPr>
                <w:rFonts w:ascii="Times" w:hAnsi="Times" w:cstheme="minorHAnsi"/>
                <w:sz w:val="22"/>
                <w:szCs w:val="22"/>
              </w:rPr>
            </w:pPr>
            <w:r w:rsidRPr="00A8437E">
              <w:rPr>
                <w:rFonts w:ascii="Times" w:hAnsi="Times" w:cstheme="minorHAnsi"/>
                <w:sz w:val="22"/>
                <w:szCs w:val="22"/>
              </w:rPr>
              <w:t xml:space="preserve">4 </w:t>
            </w:r>
            <w:r w:rsidR="00F31FA1" w:rsidRPr="00A8437E">
              <w:rPr>
                <w:rFonts w:ascii="Times" w:hAnsi="Times" w:cstheme="minorHAnsi"/>
                <w:sz w:val="22"/>
                <w:szCs w:val="22"/>
              </w:rPr>
              <w:t>references</w:t>
            </w:r>
            <w:r w:rsidRPr="00A8437E">
              <w:rPr>
                <w:rFonts w:ascii="Times" w:hAnsi="Times" w:cstheme="minorHAnsi"/>
                <w:sz w:val="22"/>
                <w:szCs w:val="22"/>
              </w:rPr>
              <w:t xml:space="preserve"> (list them </w:t>
            </w:r>
            <w:r w:rsidR="00F31FA1" w:rsidRPr="00A8437E">
              <w:rPr>
                <w:rFonts w:ascii="Times" w:hAnsi="Times" w:cstheme="minorHAnsi"/>
                <w:sz w:val="22"/>
                <w:szCs w:val="22"/>
              </w:rPr>
              <w:t>below). Please, u</w:t>
            </w:r>
            <w:r w:rsidRPr="00A8437E">
              <w:rPr>
                <w:rFonts w:ascii="Times" w:hAnsi="Times" w:cstheme="minorHAnsi"/>
                <w:sz w:val="22"/>
                <w:szCs w:val="22"/>
              </w:rPr>
              <w:t>se</w:t>
            </w:r>
            <w:r w:rsidR="00F31FA1" w:rsidRPr="00A8437E">
              <w:rPr>
                <w:rFonts w:ascii="Times" w:hAnsi="Times" w:cstheme="minorHAnsi"/>
                <w:sz w:val="22"/>
                <w:szCs w:val="22"/>
              </w:rPr>
              <w:t xml:space="preserve"> this format</w:t>
            </w:r>
            <w:r w:rsidRPr="00A8437E">
              <w:rPr>
                <w:rFonts w:ascii="Times" w:hAnsi="Times" w:cstheme="minorHAnsi"/>
                <w:sz w:val="22"/>
                <w:szCs w:val="22"/>
              </w:rPr>
              <w:t xml:space="preserve">; Author/s. (year it was published). Title. </w:t>
            </w:r>
            <w:r w:rsidRPr="00A8437E">
              <w:rPr>
                <w:rFonts w:ascii="Times" w:hAnsi="Times" w:cstheme="minorHAnsi"/>
                <w:i/>
                <w:sz w:val="22"/>
                <w:szCs w:val="22"/>
              </w:rPr>
              <w:t>Name of the Journal, issue number</w:t>
            </w:r>
            <w:r w:rsidR="00F31FA1" w:rsidRPr="00A8437E">
              <w:rPr>
                <w:rFonts w:ascii="Times" w:hAnsi="Times" w:cstheme="minorHAnsi"/>
                <w:i/>
                <w:sz w:val="22"/>
                <w:szCs w:val="22"/>
              </w:rPr>
              <w:t xml:space="preserve"> (the editors, the name of the book if the chapter was used)</w:t>
            </w:r>
            <w:r w:rsidRPr="00A8437E">
              <w:rPr>
                <w:rFonts w:ascii="Times" w:hAnsi="Times" w:cstheme="minorHAnsi"/>
                <w:sz w:val="22"/>
                <w:szCs w:val="22"/>
              </w:rPr>
              <w:t>, page numbers (beginning-end)</w:t>
            </w:r>
            <w:r w:rsidR="00F31FA1" w:rsidRPr="00A8437E">
              <w:rPr>
                <w:rFonts w:ascii="Times" w:hAnsi="Times" w:cstheme="minorHAnsi"/>
                <w:sz w:val="22"/>
                <w:szCs w:val="22"/>
              </w:rPr>
              <w:t>.</w:t>
            </w:r>
          </w:p>
          <w:p w14:paraId="7F6D0834" w14:textId="77777777" w:rsidR="00F31550" w:rsidRPr="00A8437E" w:rsidRDefault="00F31550" w:rsidP="00A43549">
            <w:pPr>
              <w:rPr>
                <w:rFonts w:ascii="Times" w:hAnsi="Times" w:cstheme="minorHAnsi"/>
                <w:sz w:val="22"/>
                <w:szCs w:val="22"/>
              </w:rPr>
            </w:pPr>
          </w:p>
        </w:tc>
      </w:tr>
      <w:tr w:rsidR="00F31550" w:rsidRPr="00A8437E" w14:paraId="014D5D21" w14:textId="77777777" w:rsidTr="002C66DA">
        <w:tc>
          <w:tcPr>
            <w:tcW w:w="8995" w:type="dxa"/>
            <w:shd w:val="clear" w:color="auto" w:fill="D9D9D9"/>
          </w:tcPr>
          <w:p w14:paraId="09C242CC" w14:textId="77777777" w:rsidR="00F31550" w:rsidRPr="00A8437E" w:rsidRDefault="00F31550" w:rsidP="00A43549">
            <w:pPr>
              <w:rPr>
                <w:rFonts w:ascii="Times" w:hAnsi="Times" w:cstheme="minorHAnsi"/>
                <w:sz w:val="22"/>
                <w:szCs w:val="22"/>
              </w:rPr>
            </w:pPr>
          </w:p>
          <w:p w14:paraId="7C89553C" w14:textId="459F1BCD" w:rsidR="00F31550" w:rsidRPr="00A8437E" w:rsidRDefault="00E716AF" w:rsidP="00A43549">
            <w:pPr>
              <w:rPr>
                <w:rFonts w:ascii="Times" w:hAnsi="Times" w:cstheme="minorHAnsi"/>
                <w:color w:val="0070C0"/>
                <w:sz w:val="22"/>
                <w:szCs w:val="22"/>
              </w:rPr>
            </w:pPr>
            <w:r w:rsidRPr="00A8437E">
              <w:rPr>
                <w:rFonts w:ascii="Times" w:hAnsi="Times" w:cstheme="minorHAnsi"/>
                <w:color w:val="0070C0"/>
                <w:sz w:val="22"/>
                <w:szCs w:val="22"/>
              </w:rPr>
              <w:t>References:</w:t>
            </w:r>
          </w:p>
          <w:p w14:paraId="1ED5938A" w14:textId="00F55252" w:rsidR="002C66DA" w:rsidRPr="002C66DA" w:rsidRDefault="002C66DA" w:rsidP="002C66DA">
            <w:pPr>
              <w:pStyle w:val="ListParagraph"/>
              <w:numPr>
                <w:ilvl w:val="0"/>
                <w:numId w:val="14"/>
              </w:numPr>
              <w:rPr>
                <w:rFonts w:ascii="Times New Roman" w:hAnsi="Times New Roman" w:cs="Times New Roman"/>
                <w:color w:val="0070C0"/>
                <w:lang w:val="en-US"/>
              </w:rPr>
            </w:pPr>
            <w:r w:rsidRPr="002C66DA">
              <w:rPr>
                <w:rFonts w:ascii="Times New Roman" w:hAnsi="Times New Roman" w:cs="Times New Roman"/>
                <w:color w:val="0070C0"/>
                <w:lang w:val="en-CA"/>
              </w:rPr>
              <w:t xml:space="preserve">Andersen, M. B., Van </w:t>
            </w:r>
            <w:proofErr w:type="spellStart"/>
            <w:r w:rsidRPr="002C66DA">
              <w:rPr>
                <w:rFonts w:ascii="Times New Roman" w:hAnsi="Times New Roman" w:cs="Times New Roman"/>
                <w:color w:val="0070C0"/>
                <w:lang w:val="en-CA"/>
              </w:rPr>
              <w:t>Raalte</w:t>
            </w:r>
            <w:proofErr w:type="spellEnd"/>
            <w:r w:rsidRPr="002C66DA">
              <w:rPr>
                <w:rFonts w:ascii="Times New Roman" w:hAnsi="Times New Roman" w:cs="Times New Roman"/>
                <w:color w:val="0070C0"/>
                <w:lang w:val="en-CA"/>
              </w:rPr>
              <w:t xml:space="preserve">, J. L., &amp; Brewer, B. W. (1994). Assessing the skills of sport psychology supervisors. </w:t>
            </w:r>
            <w:r w:rsidRPr="002C66DA">
              <w:rPr>
                <w:rFonts w:ascii="Times New Roman" w:hAnsi="Times New Roman" w:cs="Times New Roman"/>
                <w:i/>
                <w:iCs/>
                <w:color w:val="0070C0"/>
                <w:lang w:val="en-CA"/>
              </w:rPr>
              <w:t>The Sport Psychologist, 8,</w:t>
            </w:r>
            <w:r w:rsidRPr="002C66DA">
              <w:rPr>
                <w:rFonts w:ascii="Times New Roman" w:hAnsi="Times New Roman" w:cs="Times New Roman"/>
                <w:color w:val="0070C0"/>
                <w:lang w:val="en-CA"/>
              </w:rPr>
              <w:t xml:space="preserve"> 238–247</w:t>
            </w:r>
            <w:r>
              <w:rPr>
                <w:rFonts w:ascii="Times New Roman" w:hAnsi="Times New Roman" w:cs="Times New Roman"/>
                <w:color w:val="0070C0"/>
                <w:lang w:val="en-CA"/>
              </w:rPr>
              <w:t>.</w:t>
            </w:r>
          </w:p>
          <w:p w14:paraId="72D85CCE" w14:textId="4DF8BD20" w:rsidR="002C66DA" w:rsidRPr="002C66DA" w:rsidRDefault="002C66DA" w:rsidP="00F31FA1">
            <w:pPr>
              <w:pStyle w:val="ListParagraph"/>
              <w:numPr>
                <w:ilvl w:val="0"/>
                <w:numId w:val="14"/>
              </w:numPr>
              <w:rPr>
                <w:rFonts w:ascii="Times New Roman" w:hAnsi="Times New Roman" w:cs="Times New Roman"/>
                <w:color w:val="0070C0"/>
                <w:lang w:val="en-US"/>
              </w:rPr>
            </w:pPr>
            <w:r w:rsidRPr="002C66DA">
              <w:rPr>
                <w:rFonts w:ascii="Times New Roman" w:hAnsi="Times New Roman" w:cs="Times New Roman"/>
                <w:color w:val="0070C0"/>
              </w:rPr>
              <w:lastRenderedPageBreak/>
              <w:t xml:space="preserve">Andersen, M. B., Van </w:t>
            </w:r>
            <w:proofErr w:type="spellStart"/>
            <w:r w:rsidRPr="002C66DA">
              <w:rPr>
                <w:rFonts w:ascii="Times New Roman" w:hAnsi="Times New Roman" w:cs="Times New Roman"/>
                <w:color w:val="0070C0"/>
              </w:rPr>
              <w:t>Raalte</w:t>
            </w:r>
            <w:proofErr w:type="spellEnd"/>
            <w:r w:rsidRPr="002C66DA">
              <w:rPr>
                <w:rFonts w:ascii="Times New Roman" w:hAnsi="Times New Roman" w:cs="Times New Roman"/>
                <w:color w:val="0070C0"/>
              </w:rPr>
              <w:t xml:space="preserve">, J. L., &amp; Harris, G. (2000). Supervision II: A case study. In M. Andersen (Ed.), </w:t>
            </w:r>
            <w:r w:rsidRPr="002C66DA">
              <w:rPr>
                <w:rFonts w:ascii="Times New Roman" w:hAnsi="Times New Roman" w:cs="Times New Roman"/>
                <w:i/>
                <w:color w:val="0070C0"/>
              </w:rPr>
              <w:t>Doing sport psychology</w:t>
            </w:r>
            <w:r w:rsidRPr="002C66DA">
              <w:rPr>
                <w:rFonts w:ascii="Times New Roman" w:hAnsi="Times New Roman" w:cs="Times New Roman"/>
                <w:color w:val="0070C0"/>
              </w:rPr>
              <w:t xml:space="preserve"> (pp. 167-179). Champaign, IL: Human Kinetics.</w:t>
            </w:r>
          </w:p>
          <w:p w14:paraId="0F7A6A55" w14:textId="348AAEEC" w:rsidR="00F31FA1" w:rsidRPr="002C66DA" w:rsidRDefault="00F31FA1" w:rsidP="002C66DA">
            <w:pPr>
              <w:pStyle w:val="ListParagraph"/>
              <w:numPr>
                <w:ilvl w:val="0"/>
                <w:numId w:val="14"/>
              </w:numPr>
              <w:rPr>
                <w:rFonts w:ascii="Times New Roman" w:hAnsi="Times New Roman" w:cs="Times New Roman"/>
                <w:color w:val="0070C0"/>
                <w:lang w:val="en-US"/>
              </w:rPr>
            </w:pPr>
            <w:r w:rsidRPr="002C66DA">
              <w:rPr>
                <w:rFonts w:ascii="Times New Roman" w:hAnsi="Times New Roman" w:cs="Times New Roman"/>
                <w:color w:val="0070C0"/>
              </w:rPr>
              <w:t>Knowles</w:t>
            </w:r>
            <w:r w:rsidRPr="002C66DA">
              <w:rPr>
                <w:rFonts w:ascii="Times New Roman" w:hAnsi="Times New Roman" w:cs="Times New Roman"/>
                <w:color w:val="0070C0"/>
                <w:lang w:val="en-US"/>
              </w:rPr>
              <w:t xml:space="preserve">, Z., </w:t>
            </w:r>
            <w:proofErr w:type="spellStart"/>
            <w:r w:rsidRPr="002C66DA">
              <w:rPr>
                <w:rFonts w:ascii="Times New Roman" w:hAnsi="Times New Roman" w:cs="Times New Roman"/>
                <w:color w:val="0070C0"/>
                <w:lang w:val="en-US"/>
              </w:rPr>
              <w:t>Gilbourne</w:t>
            </w:r>
            <w:proofErr w:type="spellEnd"/>
            <w:r w:rsidRPr="002C66DA">
              <w:rPr>
                <w:rFonts w:ascii="Times New Roman" w:hAnsi="Times New Roman" w:cs="Times New Roman"/>
                <w:color w:val="0070C0"/>
                <w:lang w:val="en-US"/>
              </w:rPr>
              <w:t xml:space="preserve">, D., Tomlinson, V., &amp; Anderson, A. G. (2007). Reflections on the application of reflective practice for supervision in applied sport psychology. </w:t>
            </w:r>
            <w:r w:rsidRPr="002C66DA">
              <w:rPr>
                <w:rFonts w:ascii="Times New Roman" w:hAnsi="Times New Roman" w:cs="Times New Roman"/>
                <w:i/>
                <w:iCs/>
                <w:color w:val="0070C0"/>
                <w:lang w:val="en-US"/>
              </w:rPr>
              <w:t>The Sport Psychologist, 21</w:t>
            </w:r>
            <w:r w:rsidRPr="002C66DA">
              <w:rPr>
                <w:rFonts w:ascii="Times New Roman" w:hAnsi="Times New Roman" w:cs="Times New Roman"/>
                <w:color w:val="0070C0"/>
                <w:lang w:val="en-US"/>
              </w:rPr>
              <w:t>, 109-122.</w:t>
            </w:r>
          </w:p>
          <w:p w14:paraId="4F1F5D5B" w14:textId="78D6DABF" w:rsidR="00F31550" w:rsidRPr="002C66DA" w:rsidRDefault="002C66DA" w:rsidP="00A43549">
            <w:pPr>
              <w:pStyle w:val="ListParagraph"/>
              <w:numPr>
                <w:ilvl w:val="0"/>
                <w:numId w:val="14"/>
              </w:numPr>
              <w:rPr>
                <w:rFonts w:ascii="Times New Roman" w:hAnsi="Times New Roman" w:cs="Times New Roman"/>
                <w:color w:val="0070C0"/>
              </w:rPr>
            </w:pPr>
            <w:r w:rsidRPr="002C66DA">
              <w:rPr>
                <w:rFonts w:ascii="Times New Roman" w:hAnsi="Times New Roman" w:cs="Times New Roman"/>
                <w:color w:val="0070C0"/>
              </w:rPr>
              <w:t xml:space="preserve">Marsh, M. K., </w:t>
            </w:r>
            <w:proofErr w:type="spellStart"/>
            <w:r w:rsidRPr="002C66DA">
              <w:rPr>
                <w:rFonts w:ascii="Times New Roman" w:hAnsi="Times New Roman" w:cs="Times New Roman"/>
                <w:color w:val="0070C0"/>
              </w:rPr>
              <w:t>Fritze</w:t>
            </w:r>
            <w:proofErr w:type="spellEnd"/>
            <w:r w:rsidRPr="002C66DA">
              <w:rPr>
                <w:rFonts w:ascii="Times New Roman" w:hAnsi="Times New Roman" w:cs="Times New Roman"/>
                <w:color w:val="0070C0"/>
              </w:rPr>
              <w:t xml:space="preserve">, T., &amp; Shapiro, J. L. (2016). Layers of oversight. Professional Supervision, meta-supervision, and peer mentoring. In M. W. Aoyagi, A. Poczwardowski, &amp; J. L. Shapiro (Eds.). </w:t>
            </w:r>
            <w:r w:rsidRPr="002C66DA">
              <w:rPr>
                <w:rFonts w:ascii="Times New Roman" w:hAnsi="Times New Roman" w:cs="Times New Roman"/>
                <w:i/>
                <w:color w:val="0070C0"/>
              </w:rPr>
              <w:t>A peer guide to applied sport psychology for consultants in training</w:t>
            </w:r>
            <w:r w:rsidRPr="002C66DA">
              <w:rPr>
                <w:rFonts w:ascii="Times New Roman" w:hAnsi="Times New Roman" w:cs="Times New Roman"/>
                <w:color w:val="0070C0"/>
              </w:rPr>
              <w:t xml:space="preserve"> (pp. 80-93). New York: Taylor and Francis.</w:t>
            </w:r>
          </w:p>
        </w:tc>
      </w:tr>
    </w:tbl>
    <w:p w14:paraId="645D2159" w14:textId="5ECCA34E" w:rsidR="00152816" w:rsidRPr="00A8437E" w:rsidRDefault="00C50CEC" w:rsidP="00152816">
      <w:pPr>
        <w:rPr>
          <w:rFonts w:ascii="Times New Roman" w:hAnsi="Times New Roman" w:cs="Times New Roman"/>
          <w:sz w:val="22"/>
          <w:szCs w:val="22"/>
        </w:rPr>
      </w:pPr>
      <w:r w:rsidRPr="00A8437E">
        <w:rPr>
          <w:rFonts w:ascii="Times New Roman" w:hAnsi="Times New Roman" w:cs="Times New Roman"/>
          <w:sz w:val="22"/>
          <w:szCs w:val="22"/>
        </w:rPr>
        <w:lastRenderedPageBreak/>
        <w:br/>
      </w:r>
    </w:p>
    <w:p w14:paraId="437BBBD8" w14:textId="77777777" w:rsidR="00152816" w:rsidRPr="00A8437E" w:rsidRDefault="00152816" w:rsidP="00152816">
      <w:pPr>
        <w:pStyle w:val="ListParagraph"/>
        <w:numPr>
          <w:ilvl w:val="0"/>
          <w:numId w:val="10"/>
        </w:numPr>
        <w:ind w:left="360"/>
        <w:rPr>
          <w:rFonts w:ascii="Times" w:hAnsi="Times" w:cs="Times New Roman"/>
          <w:b/>
        </w:rPr>
      </w:pPr>
      <w:r w:rsidRPr="00A8437E">
        <w:rPr>
          <w:rFonts w:ascii="Times" w:hAnsi="Times" w:cs="Times New Roman"/>
          <w:b/>
        </w:rPr>
        <w:t>Practical Experiences</w:t>
      </w:r>
      <w:r w:rsidRPr="00A8437E" w:rsidDel="00312433">
        <w:rPr>
          <w:rFonts w:ascii="Times" w:hAnsi="Times" w:cs="Times New Roman"/>
          <w:b/>
        </w:rPr>
        <w:t xml:space="preserve"> </w:t>
      </w:r>
      <w:r w:rsidRPr="00A8437E">
        <w:rPr>
          <w:rFonts w:ascii="Times" w:hAnsi="Times" w:cs="Times New Roman"/>
          <w:b/>
        </w:rPr>
        <w:t>and Competence in Ethical and Culturally Safe Practice of Supervision</w:t>
      </w:r>
    </w:p>
    <w:p w14:paraId="049F51DD" w14:textId="0F81EC38" w:rsidR="00483445" w:rsidRPr="00A8437E" w:rsidRDefault="00483445" w:rsidP="00861833">
      <w:pPr>
        <w:pStyle w:val="ListParagraph"/>
        <w:numPr>
          <w:ilvl w:val="0"/>
          <w:numId w:val="9"/>
        </w:numPr>
        <w:ind w:left="360"/>
        <w:rPr>
          <w:rFonts w:ascii="Times New Roman" w:hAnsi="Times New Roman" w:cs="Times New Roman"/>
        </w:rPr>
      </w:pPr>
      <w:r w:rsidRPr="00A8437E">
        <w:rPr>
          <w:rFonts w:ascii="Times New Roman" w:hAnsi="Times New Roman" w:cs="Times New Roman"/>
        </w:rPr>
        <w:t>You</w:t>
      </w:r>
      <w:r w:rsidR="00152816" w:rsidRPr="00A8437E">
        <w:rPr>
          <w:rFonts w:ascii="Times New Roman" w:hAnsi="Times New Roman" w:cs="Times New Roman"/>
        </w:rPr>
        <w:t xml:space="preserve"> </w:t>
      </w:r>
      <w:r w:rsidRPr="00A8437E">
        <w:rPr>
          <w:rFonts w:ascii="Times New Roman" w:hAnsi="Times New Roman" w:cs="Times New Roman"/>
        </w:rPr>
        <w:t>will need to</w:t>
      </w:r>
      <w:r w:rsidR="00152816" w:rsidRPr="00A8437E">
        <w:rPr>
          <w:rFonts w:ascii="Times New Roman" w:hAnsi="Times New Roman" w:cs="Times New Roman"/>
        </w:rPr>
        <w:t xml:space="preserve"> provide a detailed listing of supervisory experiences garnered in advance of the application. </w:t>
      </w:r>
      <w:r w:rsidRPr="00A8437E">
        <w:rPr>
          <w:rFonts w:ascii="Times New Roman" w:hAnsi="Times New Roman" w:cs="Times New Roman"/>
        </w:rPr>
        <w:br/>
      </w:r>
    </w:p>
    <w:p w14:paraId="03985117" w14:textId="21AF0ED2" w:rsidR="00483445" w:rsidRPr="00A8437E" w:rsidRDefault="00D43027" w:rsidP="00152816">
      <w:pPr>
        <w:pStyle w:val="ListParagraph"/>
        <w:numPr>
          <w:ilvl w:val="0"/>
          <w:numId w:val="9"/>
        </w:numPr>
        <w:ind w:left="360"/>
        <w:rPr>
          <w:rFonts w:ascii="Times New Roman" w:hAnsi="Times New Roman" w:cs="Times New Roman"/>
        </w:rPr>
      </w:pPr>
      <w:r w:rsidRPr="00A8437E">
        <w:rPr>
          <w:rFonts w:ascii="Times New Roman" w:hAnsi="Times New Roman" w:cs="Times New Roman"/>
        </w:rPr>
        <w:t>5</w:t>
      </w:r>
      <w:r w:rsidR="00483445" w:rsidRPr="00A8437E">
        <w:rPr>
          <w:rFonts w:ascii="Times New Roman" w:hAnsi="Times New Roman" w:cs="Times New Roman"/>
        </w:rPr>
        <w:t xml:space="preserve">.1. </w:t>
      </w:r>
      <w:r w:rsidR="00152816" w:rsidRPr="00A8437E">
        <w:rPr>
          <w:rFonts w:ascii="Times New Roman" w:hAnsi="Times New Roman" w:cs="Times New Roman"/>
        </w:rPr>
        <w:t xml:space="preserve">These accumulated experiences should reveal professional advancement over the course of the supervisory tasks/responsibilities, where the cumulative development is evidenced by continued work in the supervisory capacity for at least 2 years. </w:t>
      </w:r>
      <w:r w:rsidR="00483445" w:rsidRPr="00A8437E">
        <w:rPr>
          <w:rFonts w:ascii="Times New Roman" w:hAnsi="Times New Roman" w:cs="Times New Roman"/>
        </w:rPr>
        <w:br/>
      </w:r>
    </w:p>
    <w:tbl>
      <w:tblPr>
        <w:tblStyle w:val="TableGrid"/>
        <w:tblW w:w="8455" w:type="dxa"/>
        <w:tblInd w:w="720" w:type="dxa"/>
        <w:shd w:val="clear" w:color="auto" w:fill="D9D9D9"/>
        <w:tblLayout w:type="fixed"/>
        <w:tblLook w:val="04A0" w:firstRow="1" w:lastRow="0" w:firstColumn="1" w:lastColumn="0" w:noHBand="0" w:noVBand="1"/>
      </w:tblPr>
      <w:tblGrid>
        <w:gridCol w:w="2581"/>
        <w:gridCol w:w="1464"/>
        <w:gridCol w:w="4410"/>
      </w:tblGrid>
      <w:tr w:rsidR="00861833" w:rsidRPr="00A8437E" w14:paraId="718871B9" w14:textId="77777777" w:rsidTr="00861833">
        <w:tc>
          <w:tcPr>
            <w:tcW w:w="2581" w:type="dxa"/>
            <w:shd w:val="clear" w:color="auto" w:fill="D9D9D9"/>
          </w:tcPr>
          <w:p w14:paraId="50FBFAA7" w14:textId="5E89340A" w:rsidR="00861833" w:rsidRPr="00A8437E" w:rsidRDefault="00861833" w:rsidP="00861833">
            <w:pPr>
              <w:jc w:val="center"/>
              <w:rPr>
                <w:rFonts w:ascii="Times" w:hAnsi="Times" w:cstheme="minorHAnsi"/>
                <w:b/>
                <w:i/>
                <w:sz w:val="22"/>
                <w:szCs w:val="22"/>
              </w:rPr>
            </w:pPr>
            <w:r w:rsidRPr="00A8437E">
              <w:rPr>
                <w:rFonts w:ascii="Times" w:hAnsi="Times" w:cstheme="minorHAnsi"/>
                <w:b/>
                <w:i/>
                <w:sz w:val="22"/>
                <w:szCs w:val="22"/>
              </w:rPr>
              <w:t>Type of Experience</w:t>
            </w:r>
          </w:p>
        </w:tc>
        <w:tc>
          <w:tcPr>
            <w:tcW w:w="1464" w:type="dxa"/>
            <w:shd w:val="clear" w:color="auto" w:fill="D9D9D9"/>
          </w:tcPr>
          <w:p w14:paraId="6DCBB02F" w14:textId="4E770C29" w:rsidR="00861833" w:rsidRPr="00A8437E" w:rsidRDefault="00861833" w:rsidP="00861833">
            <w:pPr>
              <w:jc w:val="center"/>
              <w:rPr>
                <w:rFonts w:ascii="Times" w:hAnsi="Times" w:cstheme="minorHAnsi"/>
                <w:b/>
                <w:i/>
                <w:sz w:val="22"/>
                <w:szCs w:val="22"/>
              </w:rPr>
            </w:pPr>
            <w:r w:rsidRPr="00A8437E">
              <w:rPr>
                <w:rFonts w:ascii="Times" w:hAnsi="Times" w:cstheme="minorHAnsi"/>
                <w:b/>
                <w:i/>
                <w:sz w:val="22"/>
                <w:szCs w:val="22"/>
              </w:rPr>
              <w:t>Date</w:t>
            </w:r>
          </w:p>
        </w:tc>
        <w:tc>
          <w:tcPr>
            <w:tcW w:w="4410" w:type="dxa"/>
            <w:shd w:val="clear" w:color="auto" w:fill="D9D9D9"/>
          </w:tcPr>
          <w:p w14:paraId="3A32DAE8" w14:textId="6022B7BF" w:rsidR="00861833" w:rsidRPr="00A8437E" w:rsidRDefault="00861833" w:rsidP="00861833">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Knowledge, Skill, or Ability advanced</w:t>
            </w:r>
          </w:p>
        </w:tc>
      </w:tr>
      <w:tr w:rsidR="00861833" w:rsidRPr="00A8437E" w14:paraId="3F86C67B" w14:textId="77777777" w:rsidTr="00861833">
        <w:trPr>
          <w:trHeight w:val="999"/>
        </w:trPr>
        <w:tc>
          <w:tcPr>
            <w:tcW w:w="2581" w:type="dxa"/>
            <w:shd w:val="clear" w:color="auto" w:fill="D9D9D9"/>
          </w:tcPr>
          <w:p w14:paraId="5A6B8964" w14:textId="77777777" w:rsidR="00861833" w:rsidRPr="00A8437E" w:rsidRDefault="00861833" w:rsidP="00A43549">
            <w:pPr>
              <w:rPr>
                <w:rFonts w:ascii="Times" w:hAnsi="Times" w:cstheme="minorHAnsi"/>
                <w:i/>
                <w:iCs/>
                <w:sz w:val="22"/>
                <w:szCs w:val="22"/>
              </w:rPr>
            </w:pPr>
          </w:p>
          <w:p w14:paraId="5B43879A" w14:textId="4BB1CF4C" w:rsidR="00861833" w:rsidRPr="00A8437E" w:rsidRDefault="007516CE" w:rsidP="00A43549">
            <w:pPr>
              <w:rPr>
                <w:rFonts w:ascii="Times" w:hAnsi="Times" w:cstheme="minorHAnsi"/>
                <w:iCs/>
                <w:color w:val="0070C0"/>
                <w:sz w:val="22"/>
                <w:szCs w:val="22"/>
              </w:rPr>
            </w:pPr>
            <w:r w:rsidRPr="00A8437E">
              <w:rPr>
                <w:rFonts w:ascii="Times" w:hAnsi="Times" w:cstheme="minorHAnsi"/>
                <w:iCs/>
                <w:color w:val="0070C0"/>
                <w:sz w:val="22"/>
                <w:szCs w:val="22"/>
              </w:rPr>
              <w:t>Supervisor: Practicum sequence at University of Denver, Colorado, USA</w:t>
            </w:r>
          </w:p>
          <w:p w14:paraId="3216F4CF" w14:textId="088B18D0" w:rsidR="00861833" w:rsidRPr="00A8437E" w:rsidRDefault="00861833" w:rsidP="00A43549">
            <w:pPr>
              <w:rPr>
                <w:rFonts w:ascii="Times" w:hAnsi="Times" w:cstheme="minorHAnsi"/>
                <w:sz w:val="22"/>
                <w:szCs w:val="22"/>
              </w:rPr>
            </w:pPr>
          </w:p>
        </w:tc>
        <w:tc>
          <w:tcPr>
            <w:tcW w:w="1464" w:type="dxa"/>
            <w:shd w:val="clear" w:color="auto" w:fill="D9D9D9"/>
          </w:tcPr>
          <w:p w14:paraId="4FEB83F6" w14:textId="77777777" w:rsidR="00861833" w:rsidRPr="00A8437E" w:rsidRDefault="00861833" w:rsidP="00A43549">
            <w:pPr>
              <w:rPr>
                <w:rFonts w:ascii="Times" w:hAnsi="Times" w:cstheme="minorHAnsi"/>
                <w:sz w:val="22"/>
                <w:szCs w:val="22"/>
              </w:rPr>
            </w:pPr>
          </w:p>
          <w:p w14:paraId="35BA6FB5" w14:textId="58DFD9D6" w:rsidR="00905646" w:rsidRPr="00A8437E" w:rsidRDefault="007516CE" w:rsidP="00A43549">
            <w:pPr>
              <w:rPr>
                <w:rFonts w:ascii="Times" w:hAnsi="Times" w:cstheme="minorHAnsi"/>
                <w:sz w:val="22"/>
                <w:szCs w:val="22"/>
              </w:rPr>
            </w:pPr>
            <w:r w:rsidRPr="00A8437E">
              <w:rPr>
                <w:rFonts w:ascii="Times" w:hAnsi="Times" w:cstheme="minorHAnsi"/>
                <w:iCs/>
                <w:color w:val="0070C0"/>
                <w:sz w:val="22"/>
                <w:szCs w:val="22"/>
              </w:rPr>
              <w:t>Sept. 2008-June 2019</w:t>
            </w:r>
          </w:p>
        </w:tc>
        <w:tc>
          <w:tcPr>
            <w:tcW w:w="4410" w:type="dxa"/>
            <w:shd w:val="clear" w:color="auto" w:fill="D9D9D9"/>
          </w:tcPr>
          <w:p w14:paraId="79017578" w14:textId="77777777" w:rsidR="00861833" w:rsidRPr="00A8437E" w:rsidRDefault="00861833" w:rsidP="00A43549">
            <w:pPr>
              <w:rPr>
                <w:rFonts w:ascii="Times" w:hAnsi="Times" w:cstheme="minorHAnsi"/>
                <w:sz w:val="22"/>
                <w:szCs w:val="22"/>
              </w:rPr>
            </w:pPr>
          </w:p>
          <w:p w14:paraId="3990AA2B" w14:textId="77777777" w:rsidR="00905646" w:rsidRPr="00A8437E" w:rsidRDefault="007516CE" w:rsidP="00A43549">
            <w:pPr>
              <w:rPr>
                <w:rFonts w:ascii="Times" w:hAnsi="Times" w:cstheme="minorHAnsi"/>
                <w:iCs/>
                <w:color w:val="0070C0"/>
                <w:sz w:val="22"/>
                <w:szCs w:val="22"/>
              </w:rPr>
            </w:pPr>
            <w:r w:rsidRPr="00A8437E">
              <w:rPr>
                <w:rFonts w:ascii="Times" w:hAnsi="Times" w:cstheme="minorHAnsi"/>
                <w:iCs/>
                <w:color w:val="0070C0"/>
                <w:sz w:val="22"/>
                <w:szCs w:val="22"/>
              </w:rPr>
              <w:t>Supervisor-supervisee relationship; supervisory role; ethical and legal knowledge: ongoing updates; feedback on clinical notes (DAP: data-assessment-plan); providing feedback; modeling; emotional support; instruction giving</w:t>
            </w:r>
          </w:p>
          <w:p w14:paraId="4C5C49AC" w14:textId="755E3127" w:rsidR="007516CE" w:rsidRPr="00A8437E" w:rsidRDefault="007516CE" w:rsidP="00A43549">
            <w:pPr>
              <w:rPr>
                <w:rFonts w:ascii="Times" w:hAnsi="Times" w:cstheme="minorHAnsi"/>
                <w:sz w:val="22"/>
                <w:szCs w:val="22"/>
              </w:rPr>
            </w:pPr>
          </w:p>
        </w:tc>
      </w:tr>
      <w:tr w:rsidR="007516CE" w:rsidRPr="00A8437E" w14:paraId="45248CF4" w14:textId="77777777" w:rsidTr="00861833">
        <w:trPr>
          <w:trHeight w:val="999"/>
        </w:trPr>
        <w:tc>
          <w:tcPr>
            <w:tcW w:w="2581" w:type="dxa"/>
            <w:shd w:val="clear" w:color="auto" w:fill="D9D9D9"/>
          </w:tcPr>
          <w:p w14:paraId="07FFAF56" w14:textId="77777777" w:rsidR="007516CE" w:rsidRPr="00A8437E" w:rsidRDefault="007516CE" w:rsidP="00A43549">
            <w:pPr>
              <w:rPr>
                <w:rFonts w:ascii="Times" w:hAnsi="Times" w:cstheme="minorHAnsi"/>
                <w:i/>
                <w:iCs/>
                <w:sz w:val="22"/>
                <w:szCs w:val="22"/>
              </w:rPr>
            </w:pPr>
          </w:p>
          <w:p w14:paraId="7E60A218" w14:textId="0CEFBE1F" w:rsidR="007516CE" w:rsidRPr="00A8437E" w:rsidRDefault="007516CE" w:rsidP="00A43549">
            <w:pPr>
              <w:rPr>
                <w:rFonts w:ascii="Times" w:hAnsi="Times" w:cstheme="minorHAnsi"/>
                <w:iCs/>
                <w:color w:val="0070C0"/>
                <w:sz w:val="22"/>
                <w:szCs w:val="22"/>
              </w:rPr>
            </w:pPr>
            <w:r w:rsidRPr="00A8437E">
              <w:rPr>
                <w:rFonts w:ascii="Times" w:hAnsi="Times" w:cstheme="minorHAnsi"/>
                <w:iCs/>
                <w:color w:val="0070C0"/>
                <w:sz w:val="22"/>
                <w:szCs w:val="22"/>
              </w:rPr>
              <w:t>See above for continued education modules completed (4.1.) and below for teaching and presenting experience (</w:t>
            </w:r>
            <w:proofErr w:type="gramStart"/>
            <w:r w:rsidRPr="00A8437E">
              <w:rPr>
                <w:rFonts w:ascii="Times" w:hAnsi="Times" w:cstheme="minorHAnsi"/>
                <w:iCs/>
                <w:color w:val="0070C0"/>
                <w:sz w:val="22"/>
                <w:szCs w:val="22"/>
              </w:rPr>
              <w:t xml:space="preserve">7.1. </w:t>
            </w:r>
            <w:r w:rsidR="00AB5AB8" w:rsidRPr="00A8437E">
              <w:rPr>
                <w:rFonts w:ascii="Times" w:hAnsi="Times" w:cstheme="minorHAnsi"/>
                <w:iCs/>
                <w:color w:val="0070C0"/>
                <w:sz w:val="22"/>
                <w:szCs w:val="22"/>
              </w:rPr>
              <w:t>,</w:t>
            </w:r>
            <w:proofErr w:type="gramEnd"/>
            <w:r w:rsidR="00AB5AB8" w:rsidRPr="00A8437E">
              <w:rPr>
                <w:rFonts w:ascii="Times" w:hAnsi="Times" w:cstheme="minorHAnsi"/>
                <w:iCs/>
                <w:color w:val="0070C0"/>
                <w:sz w:val="22"/>
                <w:szCs w:val="22"/>
              </w:rPr>
              <w:t xml:space="preserve"> </w:t>
            </w:r>
            <w:r w:rsidRPr="00A8437E">
              <w:rPr>
                <w:rFonts w:ascii="Times" w:hAnsi="Times" w:cstheme="minorHAnsi"/>
                <w:iCs/>
                <w:color w:val="0070C0"/>
                <w:sz w:val="22"/>
                <w:szCs w:val="22"/>
              </w:rPr>
              <w:t>7.2.</w:t>
            </w:r>
            <w:r w:rsidR="00AB5AB8" w:rsidRPr="00A8437E">
              <w:rPr>
                <w:rFonts w:ascii="Times" w:hAnsi="Times" w:cstheme="minorHAnsi"/>
                <w:iCs/>
                <w:color w:val="0070C0"/>
                <w:sz w:val="22"/>
                <w:szCs w:val="22"/>
              </w:rPr>
              <w:t>, &amp; 7.3.</w:t>
            </w:r>
            <w:r w:rsidRPr="00A8437E">
              <w:rPr>
                <w:rFonts w:ascii="Times" w:hAnsi="Times" w:cstheme="minorHAnsi"/>
                <w:iCs/>
                <w:color w:val="0070C0"/>
                <w:sz w:val="22"/>
                <w:szCs w:val="22"/>
              </w:rPr>
              <w:t>)</w:t>
            </w:r>
          </w:p>
          <w:p w14:paraId="40DC71D1" w14:textId="69CD2711" w:rsidR="007516CE" w:rsidRPr="00A8437E" w:rsidRDefault="007516CE" w:rsidP="00A43549">
            <w:pPr>
              <w:rPr>
                <w:rFonts w:ascii="Times" w:hAnsi="Times" w:cstheme="minorHAnsi"/>
                <w:i/>
                <w:iCs/>
                <w:sz w:val="22"/>
                <w:szCs w:val="22"/>
              </w:rPr>
            </w:pPr>
          </w:p>
        </w:tc>
        <w:tc>
          <w:tcPr>
            <w:tcW w:w="1464" w:type="dxa"/>
            <w:shd w:val="clear" w:color="auto" w:fill="D9D9D9"/>
          </w:tcPr>
          <w:p w14:paraId="63F40224" w14:textId="77777777" w:rsidR="007516CE" w:rsidRPr="00A8437E" w:rsidRDefault="007516CE" w:rsidP="00A43549">
            <w:pPr>
              <w:rPr>
                <w:rFonts w:ascii="Times" w:hAnsi="Times" w:cstheme="minorHAnsi"/>
                <w:sz w:val="22"/>
                <w:szCs w:val="22"/>
              </w:rPr>
            </w:pPr>
          </w:p>
          <w:p w14:paraId="64073744" w14:textId="41F9C426" w:rsidR="007516CE" w:rsidRPr="00A8437E" w:rsidRDefault="007516CE" w:rsidP="00A43549">
            <w:pPr>
              <w:rPr>
                <w:rFonts w:ascii="Times" w:hAnsi="Times" w:cstheme="minorHAnsi"/>
                <w:sz w:val="22"/>
                <w:szCs w:val="22"/>
              </w:rPr>
            </w:pPr>
            <w:r w:rsidRPr="00A8437E">
              <w:rPr>
                <w:rFonts w:ascii="Times" w:hAnsi="Times" w:cstheme="minorHAnsi"/>
                <w:iCs/>
                <w:color w:val="0070C0"/>
                <w:sz w:val="22"/>
                <w:szCs w:val="22"/>
              </w:rPr>
              <w:t>Ongoing: Sept. 2005 - present</w:t>
            </w:r>
          </w:p>
        </w:tc>
        <w:tc>
          <w:tcPr>
            <w:tcW w:w="4410" w:type="dxa"/>
            <w:shd w:val="clear" w:color="auto" w:fill="D9D9D9"/>
          </w:tcPr>
          <w:p w14:paraId="4BE826A2" w14:textId="77777777" w:rsidR="007516CE" w:rsidRPr="00A8437E" w:rsidRDefault="007516CE" w:rsidP="00A43549">
            <w:pPr>
              <w:rPr>
                <w:rFonts w:ascii="Times" w:hAnsi="Times" w:cstheme="minorHAnsi"/>
                <w:sz w:val="22"/>
                <w:szCs w:val="22"/>
              </w:rPr>
            </w:pPr>
          </w:p>
          <w:p w14:paraId="03E00B77" w14:textId="6802BBB6" w:rsidR="007516CE" w:rsidRPr="00A8437E" w:rsidRDefault="007516CE" w:rsidP="00A43549">
            <w:pPr>
              <w:rPr>
                <w:rFonts w:ascii="Times" w:hAnsi="Times" w:cstheme="minorHAnsi"/>
                <w:sz w:val="22"/>
                <w:szCs w:val="22"/>
              </w:rPr>
            </w:pPr>
          </w:p>
        </w:tc>
      </w:tr>
    </w:tbl>
    <w:p w14:paraId="0AC55FE1" w14:textId="77777777" w:rsidR="00861833" w:rsidRPr="00A8437E" w:rsidRDefault="00861833" w:rsidP="00861833">
      <w:pPr>
        <w:pStyle w:val="ListParagraph"/>
        <w:ind w:left="360"/>
        <w:rPr>
          <w:rFonts w:ascii="Times New Roman" w:hAnsi="Times New Roman" w:cs="Times New Roman"/>
        </w:rPr>
      </w:pPr>
    </w:p>
    <w:p w14:paraId="2B03ADDB" w14:textId="2CAFF33C" w:rsidR="00861833" w:rsidRPr="00A8437E" w:rsidRDefault="00D43027" w:rsidP="00483445">
      <w:pPr>
        <w:pStyle w:val="ListParagraph"/>
        <w:numPr>
          <w:ilvl w:val="0"/>
          <w:numId w:val="9"/>
        </w:numPr>
        <w:ind w:left="360"/>
        <w:rPr>
          <w:rFonts w:ascii="Times New Roman" w:hAnsi="Times New Roman" w:cs="Times New Roman"/>
        </w:rPr>
      </w:pPr>
      <w:r w:rsidRPr="00A8437E">
        <w:rPr>
          <w:rFonts w:ascii="Times New Roman" w:hAnsi="Times New Roman" w:cs="Times New Roman"/>
        </w:rPr>
        <w:t>5</w:t>
      </w:r>
      <w:r w:rsidR="00483445" w:rsidRPr="00A8437E">
        <w:rPr>
          <w:rFonts w:ascii="Times New Roman" w:hAnsi="Times New Roman" w:cs="Times New Roman"/>
        </w:rPr>
        <w:t xml:space="preserve">.2. You </w:t>
      </w:r>
      <w:r w:rsidR="00152816" w:rsidRPr="00A8437E">
        <w:rPr>
          <w:rFonts w:ascii="Times New Roman" w:hAnsi="Times New Roman" w:cs="Times New Roman"/>
        </w:rPr>
        <w:t xml:space="preserve">must provide reasonable evidence of at least 40 contact hours with supervisees. </w:t>
      </w:r>
    </w:p>
    <w:p w14:paraId="26B1BEBC" w14:textId="0C9841A9" w:rsidR="00861833" w:rsidRPr="00A8437E" w:rsidRDefault="00861833" w:rsidP="00861833">
      <w:pPr>
        <w:rPr>
          <w:rFonts w:ascii="Times New Roman" w:hAnsi="Times New Roman" w:cs="Times New Roman"/>
          <w:sz w:val="22"/>
          <w:szCs w:val="22"/>
        </w:rPr>
      </w:pPr>
    </w:p>
    <w:tbl>
      <w:tblPr>
        <w:tblStyle w:val="TableGrid"/>
        <w:tblW w:w="8545" w:type="dxa"/>
        <w:tblInd w:w="720" w:type="dxa"/>
        <w:shd w:val="clear" w:color="auto" w:fill="D9D9D9"/>
        <w:tblLayout w:type="fixed"/>
        <w:tblLook w:val="04A0" w:firstRow="1" w:lastRow="0" w:firstColumn="1" w:lastColumn="0" w:noHBand="0" w:noVBand="1"/>
      </w:tblPr>
      <w:tblGrid>
        <w:gridCol w:w="2785"/>
        <w:gridCol w:w="1530"/>
        <w:gridCol w:w="1350"/>
        <w:gridCol w:w="2880"/>
      </w:tblGrid>
      <w:tr w:rsidR="00861833" w:rsidRPr="00A8437E" w14:paraId="4A505B58" w14:textId="77777777" w:rsidTr="000157F9">
        <w:tc>
          <w:tcPr>
            <w:tcW w:w="2785" w:type="dxa"/>
            <w:shd w:val="clear" w:color="auto" w:fill="D9D9D9"/>
          </w:tcPr>
          <w:p w14:paraId="23056B82" w14:textId="77777777" w:rsidR="00861833" w:rsidRPr="00A8437E" w:rsidRDefault="00861833" w:rsidP="00A43549">
            <w:pPr>
              <w:jc w:val="center"/>
              <w:rPr>
                <w:rFonts w:ascii="Times" w:hAnsi="Times" w:cstheme="minorHAnsi"/>
                <w:b/>
                <w:i/>
                <w:sz w:val="22"/>
                <w:szCs w:val="22"/>
              </w:rPr>
            </w:pPr>
            <w:r w:rsidRPr="00A8437E">
              <w:rPr>
                <w:rFonts w:ascii="Times" w:hAnsi="Times" w:cstheme="minorHAnsi"/>
                <w:b/>
                <w:i/>
                <w:sz w:val="22"/>
                <w:szCs w:val="22"/>
              </w:rPr>
              <w:t>Sport/exercise/</w:t>
            </w:r>
          </w:p>
          <w:p w14:paraId="68A6A575" w14:textId="5ED8175E" w:rsidR="00861833" w:rsidRPr="00A8437E" w:rsidRDefault="00861833" w:rsidP="00A43549">
            <w:pPr>
              <w:jc w:val="center"/>
              <w:rPr>
                <w:rFonts w:ascii="Times" w:hAnsi="Times" w:cstheme="minorHAnsi"/>
                <w:b/>
                <w:i/>
                <w:sz w:val="22"/>
                <w:szCs w:val="22"/>
              </w:rPr>
            </w:pPr>
            <w:r w:rsidRPr="00A8437E">
              <w:rPr>
                <w:rFonts w:ascii="Times" w:hAnsi="Times" w:cstheme="minorHAnsi"/>
                <w:b/>
                <w:i/>
                <w:sz w:val="22"/>
                <w:szCs w:val="22"/>
              </w:rPr>
              <w:t>performance domain</w:t>
            </w:r>
          </w:p>
        </w:tc>
        <w:tc>
          <w:tcPr>
            <w:tcW w:w="1530" w:type="dxa"/>
            <w:shd w:val="clear" w:color="auto" w:fill="D9D9D9"/>
          </w:tcPr>
          <w:p w14:paraId="5C2659EF" w14:textId="6C20856C" w:rsidR="00861833" w:rsidRPr="00A8437E" w:rsidRDefault="00861833" w:rsidP="00A43549">
            <w:pPr>
              <w:jc w:val="center"/>
              <w:rPr>
                <w:rFonts w:ascii="Times" w:hAnsi="Times" w:cstheme="minorHAnsi"/>
                <w:b/>
                <w:i/>
                <w:sz w:val="22"/>
                <w:szCs w:val="22"/>
              </w:rPr>
            </w:pPr>
            <w:r w:rsidRPr="00A8437E">
              <w:rPr>
                <w:rFonts w:ascii="Times" w:hAnsi="Times" w:cstheme="minorHAnsi"/>
                <w:b/>
                <w:i/>
                <w:sz w:val="22"/>
                <w:szCs w:val="22"/>
              </w:rPr>
              <w:t>Number of Hours</w:t>
            </w:r>
          </w:p>
        </w:tc>
        <w:tc>
          <w:tcPr>
            <w:tcW w:w="1350" w:type="dxa"/>
            <w:shd w:val="clear" w:color="auto" w:fill="D9D9D9"/>
          </w:tcPr>
          <w:p w14:paraId="50E46D66" w14:textId="3124D0FE" w:rsidR="00861833" w:rsidRPr="00A8437E" w:rsidRDefault="00861833"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Date</w:t>
            </w:r>
          </w:p>
        </w:tc>
        <w:tc>
          <w:tcPr>
            <w:tcW w:w="2880" w:type="dxa"/>
            <w:shd w:val="clear" w:color="auto" w:fill="D9D9D9"/>
          </w:tcPr>
          <w:p w14:paraId="3ABE0A25" w14:textId="7C98B52A" w:rsidR="00861833" w:rsidRPr="00A8437E" w:rsidRDefault="00861833"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 xml:space="preserve">Setting: Private practice; </w:t>
            </w:r>
          </w:p>
          <w:p w14:paraId="46551D43" w14:textId="0011823D" w:rsidR="00861833" w:rsidRPr="00A8437E" w:rsidRDefault="00861833" w:rsidP="00A43549">
            <w:pPr>
              <w:jc w:val="center"/>
              <w:rPr>
                <w:rFonts w:ascii="Times New Roman" w:hAnsi="Times New Roman" w:cs="Times New Roman"/>
                <w:b/>
                <w:i/>
                <w:sz w:val="22"/>
                <w:szCs w:val="22"/>
                <w:lang w:val="en-US"/>
              </w:rPr>
            </w:pPr>
            <w:r w:rsidRPr="00A8437E">
              <w:rPr>
                <w:rFonts w:ascii="Times New Roman" w:hAnsi="Times New Roman" w:cs="Times New Roman"/>
                <w:b/>
                <w:i/>
                <w:sz w:val="22"/>
                <w:szCs w:val="22"/>
                <w:lang w:val="en-US"/>
              </w:rPr>
              <w:t>academic course; other</w:t>
            </w:r>
          </w:p>
        </w:tc>
      </w:tr>
      <w:tr w:rsidR="00861833" w:rsidRPr="00A8437E" w14:paraId="70A7907A" w14:textId="77777777" w:rsidTr="000157F9">
        <w:trPr>
          <w:trHeight w:val="999"/>
        </w:trPr>
        <w:tc>
          <w:tcPr>
            <w:tcW w:w="2785" w:type="dxa"/>
            <w:shd w:val="clear" w:color="auto" w:fill="D9D9D9"/>
          </w:tcPr>
          <w:p w14:paraId="07CD2E2B" w14:textId="77777777" w:rsidR="00861833" w:rsidRPr="00A8437E" w:rsidRDefault="00861833" w:rsidP="00A43549">
            <w:pPr>
              <w:rPr>
                <w:rFonts w:ascii="Times" w:hAnsi="Times" w:cstheme="minorHAnsi"/>
                <w:iCs/>
                <w:color w:val="0070C0"/>
                <w:sz w:val="22"/>
                <w:szCs w:val="22"/>
              </w:rPr>
            </w:pPr>
          </w:p>
          <w:p w14:paraId="6570CA03" w14:textId="7E83E385" w:rsidR="00861833" w:rsidRPr="00A8437E" w:rsidRDefault="000157F9" w:rsidP="00A43549">
            <w:pPr>
              <w:rPr>
                <w:rFonts w:ascii="Times" w:hAnsi="Times" w:cstheme="minorHAnsi"/>
                <w:iCs/>
                <w:color w:val="0070C0"/>
                <w:sz w:val="22"/>
                <w:szCs w:val="22"/>
              </w:rPr>
            </w:pPr>
            <w:r w:rsidRPr="00A8437E">
              <w:rPr>
                <w:rFonts w:ascii="Times" w:hAnsi="Times" w:cstheme="minorHAnsi"/>
                <w:iCs/>
                <w:color w:val="0070C0"/>
                <w:sz w:val="22"/>
                <w:szCs w:val="22"/>
              </w:rPr>
              <w:t>Various sports; performing arts forms; and high-risk occupations</w:t>
            </w:r>
          </w:p>
          <w:p w14:paraId="3302BD3E" w14:textId="77777777" w:rsidR="00861833" w:rsidRPr="00A8437E" w:rsidRDefault="00861833" w:rsidP="00A43549">
            <w:pPr>
              <w:rPr>
                <w:rFonts w:ascii="Times" w:hAnsi="Times" w:cstheme="minorHAnsi"/>
                <w:iCs/>
                <w:color w:val="0070C0"/>
                <w:sz w:val="22"/>
                <w:szCs w:val="22"/>
              </w:rPr>
            </w:pPr>
          </w:p>
          <w:p w14:paraId="0B22B96F" w14:textId="77777777" w:rsidR="00861833" w:rsidRPr="00A8437E" w:rsidRDefault="00861833" w:rsidP="00A43549">
            <w:pPr>
              <w:rPr>
                <w:rFonts w:ascii="Times" w:hAnsi="Times" w:cstheme="minorHAnsi"/>
                <w:iCs/>
                <w:color w:val="0070C0"/>
                <w:sz w:val="22"/>
                <w:szCs w:val="22"/>
              </w:rPr>
            </w:pPr>
          </w:p>
        </w:tc>
        <w:tc>
          <w:tcPr>
            <w:tcW w:w="1530" w:type="dxa"/>
            <w:shd w:val="clear" w:color="auto" w:fill="D9D9D9"/>
          </w:tcPr>
          <w:p w14:paraId="032243B6" w14:textId="77777777" w:rsidR="00861833" w:rsidRPr="00A8437E" w:rsidRDefault="00861833" w:rsidP="00A43549">
            <w:pPr>
              <w:rPr>
                <w:rFonts w:ascii="Times" w:hAnsi="Times" w:cstheme="minorHAnsi"/>
                <w:iCs/>
                <w:color w:val="0070C0"/>
                <w:sz w:val="22"/>
                <w:szCs w:val="22"/>
              </w:rPr>
            </w:pPr>
          </w:p>
          <w:p w14:paraId="4E309CDB" w14:textId="75D59209" w:rsidR="000157F9" w:rsidRPr="00A8437E" w:rsidRDefault="000157F9" w:rsidP="00A43549">
            <w:pPr>
              <w:rPr>
                <w:rFonts w:ascii="Times" w:hAnsi="Times" w:cstheme="minorHAnsi"/>
                <w:iCs/>
                <w:color w:val="0070C0"/>
                <w:sz w:val="22"/>
                <w:szCs w:val="22"/>
              </w:rPr>
            </w:pPr>
            <w:r w:rsidRPr="00A8437E">
              <w:rPr>
                <w:rFonts w:ascii="Times" w:hAnsi="Times" w:cstheme="minorHAnsi"/>
                <w:iCs/>
                <w:color w:val="0070C0"/>
                <w:sz w:val="22"/>
                <w:szCs w:val="22"/>
              </w:rPr>
              <w:t xml:space="preserve">25 hrs each quarter x6 </w:t>
            </w:r>
            <w:r w:rsidRPr="00A8437E">
              <w:rPr>
                <w:rFonts w:ascii="Times" w:hAnsi="Times" w:cstheme="minorHAnsi"/>
                <w:iCs/>
                <w:color w:val="0070C0"/>
                <w:sz w:val="22"/>
                <w:szCs w:val="22"/>
              </w:rPr>
              <w:lastRenderedPageBreak/>
              <w:t xml:space="preserve">quarters = 150hrs </w:t>
            </w:r>
          </w:p>
        </w:tc>
        <w:tc>
          <w:tcPr>
            <w:tcW w:w="1350" w:type="dxa"/>
            <w:shd w:val="clear" w:color="auto" w:fill="D9D9D9"/>
          </w:tcPr>
          <w:p w14:paraId="4A524869" w14:textId="77777777" w:rsidR="00861833" w:rsidRPr="00A8437E" w:rsidRDefault="00861833" w:rsidP="00A43549">
            <w:pPr>
              <w:rPr>
                <w:rFonts w:ascii="Times" w:hAnsi="Times" w:cstheme="minorHAnsi"/>
                <w:iCs/>
                <w:color w:val="0070C0"/>
                <w:sz w:val="22"/>
                <w:szCs w:val="22"/>
              </w:rPr>
            </w:pPr>
          </w:p>
          <w:p w14:paraId="1BC7978E" w14:textId="51B0C63A" w:rsidR="000157F9" w:rsidRPr="00A8437E" w:rsidRDefault="000157F9" w:rsidP="00A43549">
            <w:pPr>
              <w:rPr>
                <w:rFonts w:ascii="Times" w:hAnsi="Times" w:cstheme="minorHAnsi"/>
                <w:iCs/>
                <w:color w:val="0070C0"/>
                <w:sz w:val="22"/>
                <w:szCs w:val="22"/>
              </w:rPr>
            </w:pPr>
            <w:r w:rsidRPr="00A8437E">
              <w:rPr>
                <w:rFonts w:ascii="Times" w:hAnsi="Times" w:cstheme="minorHAnsi"/>
                <w:iCs/>
                <w:color w:val="0070C0"/>
                <w:sz w:val="22"/>
                <w:szCs w:val="22"/>
              </w:rPr>
              <w:t>Sept. 2017-June 2019</w:t>
            </w:r>
          </w:p>
        </w:tc>
        <w:tc>
          <w:tcPr>
            <w:tcW w:w="2880" w:type="dxa"/>
            <w:shd w:val="clear" w:color="auto" w:fill="D9D9D9"/>
          </w:tcPr>
          <w:p w14:paraId="5283440F" w14:textId="77777777" w:rsidR="00861833" w:rsidRPr="00A8437E" w:rsidRDefault="00861833" w:rsidP="00A43549">
            <w:pPr>
              <w:rPr>
                <w:rFonts w:ascii="Times" w:hAnsi="Times" w:cstheme="minorHAnsi"/>
                <w:iCs/>
                <w:color w:val="0070C0"/>
                <w:sz w:val="22"/>
                <w:szCs w:val="22"/>
              </w:rPr>
            </w:pPr>
          </w:p>
          <w:p w14:paraId="10D6CB1E" w14:textId="77777777" w:rsidR="000157F9" w:rsidRPr="00A8437E" w:rsidRDefault="000157F9" w:rsidP="000157F9">
            <w:pPr>
              <w:rPr>
                <w:rFonts w:ascii="Times" w:hAnsi="Times" w:cstheme="minorHAnsi"/>
                <w:iCs/>
                <w:color w:val="0070C0"/>
                <w:sz w:val="22"/>
                <w:szCs w:val="22"/>
              </w:rPr>
            </w:pPr>
            <w:r w:rsidRPr="00A8437E">
              <w:rPr>
                <w:rFonts w:ascii="Times" w:hAnsi="Times" w:cstheme="minorHAnsi"/>
                <w:iCs/>
                <w:color w:val="0070C0"/>
                <w:sz w:val="22"/>
                <w:szCs w:val="22"/>
              </w:rPr>
              <w:t>Supervisor: Practicum sequence at University of Denver, Colorado, USA</w:t>
            </w:r>
          </w:p>
          <w:p w14:paraId="39FE6CFA" w14:textId="4E594A46" w:rsidR="000157F9" w:rsidRPr="00A8437E" w:rsidRDefault="000157F9" w:rsidP="00A43549">
            <w:pPr>
              <w:rPr>
                <w:rFonts w:ascii="Times" w:hAnsi="Times" w:cstheme="minorHAnsi"/>
                <w:iCs/>
                <w:color w:val="0070C0"/>
                <w:sz w:val="22"/>
                <w:szCs w:val="22"/>
              </w:rPr>
            </w:pPr>
          </w:p>
        </w:tc>
      </w:tr>
    </w:tbl>
    <w:p w14:paraId="37166189" w14:textId="77777777" w:rsidR="00F36206" w:rsidRPr="00A8437E" w:rsidRDefault="00F36206" w:rsidP="00F36206">
      <w:pPr>
        <w:pStyle w:val="ListParagraph"/>
        <w:ind w:left="1440"/>
        <w:rPr>
          <w:rFonts w:ascii="Times New Roman" w:hAnsi="Times New Roman" w:cs="Times New Roman"/>
        </w:rPr>
      </w:pPr>
    </w:p>
    <w:p w14:paraId="54DA794F" w14:textId="36167222" w:rsidR="00F36206" w:rsidRPr="00A8437E" w:rsidRDefault="00F36206" w:rsidP="00F36206">
      <w:pPr>
        <w:pStyle w:val="ListParagraph"/>
        <w:numPr>
          <w:ilvl w:val="1"/>
          <w:numId w:val="9"/>
        </w:numPr>
        <w:rPr>
          <w:rFonts w:ascii="Times New Roman" w:hAnsi="Times New Roman" w:cs="Times New Roman"/>
        </w:rPr>
      </w:pPr>
      <w:r w:rsidRPr="00A8437E">
        <w:rPr>
          <w:rFonts w:ascii="Times New Roman" w:hAnsi="Times New Roman" w:cs="Times New Roman"/>
          <w:i/>
        </w:rPr>
        <w:t xml:space="preserve">Submit </w:t>
      </w:r>
      <w:r w:rsidR="00B5363A" w:rsidRPr="00A8437E">
        <w:rPr>
          <w:rFonts w:ascii="Times New Roman" w:hAnsi="Times New Roman" w:cs="Times New Roman"/>
          <w:i/>
        </w:rPr>
        <w:t xml:space="preserve">supporting evidence (e.g., a syllabus; supervisory </w:t>
      </w:r>
      <w:proofErr w:type="gramStart"/>
      <w:r w:rsidR="00B5363A" w:rsidRPr="00A8437E">
        <w:rPr>
          <w:rFonts w:ascii="Times New Roman" w:hAnsi="Times New Roman" w:cs="Times New Roman"/>
          <w:i/>
        </w:rPr>
        <w:t>contract)</w:t>
      </w:r>
      <w:r w:rsidRPr="00A8437E">
        <w:rPr>
          <w:rFonts w:ascii="Times New Roman" w:hAnsi="Times New Roman" w:cs="Times New Roman"/>
          <w:i/>
        </w:rPr>
        <w:t>with</w:t>
      </w:r>
      <w:proofErr w:type="gramEnd"/>
      <w:r w:rsidRPr="00A8437E">
        <w:rPr>
          <w:rFonts w:ascii="Times New Roman" w:hAnsi="Times New Roman" w:cs="Times New Roman"/>
          <w:i/>
        </w:rPr>
        <w:t xml:space="preserve"> your portfolio</w:t>
      </w:r>
      <w:r w:rsidR="00B5363A" w:rsidRPr="00A8437E">
        <w:rPr>
          <w:rFonts w:ascii="Times New Roman" w:hAnsi="Times New Roman" w:cs="Times New Roman"/>
          <w:i/>
        </w:rPr>
        <w:t>.</w:t>
      </w:r>
      <w:r w:rsidRPr="00A8437E">
        <w:rPr>
          <w:rFonts w:ascii="Times New Roman" w:hAnsi="Times New Roman" w:cs="Times New Roman"/>
          <w:i/>
        </w:rPr>
        <w:t xml:space="preserve"> </w:t>
      </w:r>
      <w:r w:rsidR="000157F9" w:rsidRPr="00A8437E">
        <w:rPr>
          <w:color w:val="0070C0"/>
        </w:rPr>
        <w:sym w:font="Wingdings" w:char="F0E0"/>
      </w:r>
      <w:r w:rsidR="000157F9" w:rsidRPr="00A8437E">
        <w:rPr>
          <w:rFonts w:ascii="Times New Roman" w:hAnsi="Times New Roman" w:cs="Times New Roman"/>
          <w:color w:val="0070C0"/>
        </w:rPr>
        <w:t xml:space="preserve"> </w:t>
      </w:r>
      <w:r w:rsidR="000157F9" w:rsidRPr="00A8437E">
        <w:rPr>
          <w:rFonts w:ascii="Times New Roman" w:hAnsi="Times New Roman" w:cs="Times New Roman"/>
          <w:b/>
          <w:color w:val="0070C0"/>
        </w:rPr>
        <w:t>Attached (5 syllabi from a practicum sequence)</w:t>
      </w:r>
    </w:p>
    <w:p w14:paraId="481BAC1D" w14:textId="77777777" w:rsidR="00861833" w:rsidRPr="00A8437E" w:rsidRDefault="00861833" w:rsidP="00861833">
      <w:pPr>
        <w:rPr>
          <w:rFonts w:ascii="Times New Roman" w:hAnsi="Times New Roman" w:cs="Times New Roman"/>
          <w:sz w:val="22"/>
          <w:szCs w:val="22"/>
        </w:rPr>
      </w:pPr>
    </w:p>
    <w:p w14:paraId="35BA3B5D" w14:textId="78BC2E32" w:rsidR="00483445" w:rsidRPr="00A8437E" w:rsidRDefault="00D43027" w:rsidP="00483445">
      <w:pPr>
        <w:pStyle w:val="ListParagraph"/>
        <w:numPr>
          <w:ilvl w:val="0"/>
          <w:numId w:val="9"/>
        </w:numPr>
        <w:ind w:left="360"/>
        <w:rPr>
          <w:rFonts w:ascii="Times New Roman" w:hAnsi="Times New Roman" w:cs="Times New Roman"/>
        </w:rPr>
      </w:pPr>
      <w:r w:rsidRPr="00A8437E">
        <w:rPr>
          <w:rFonts w:ascii="Times New Roman" w:hAnsi="Times New Roman" w:cs="Times New Roman"/>
        </w:rPr>
        <w:t>5</w:t>
      </w:r>
      <w:r w:rsidR="00483445" w:rsidRPr="00A8437E">
        <w:rPr>
          <w:rFonts w:ascii="Times New Roman" w:hAnsi="Times New Roman" w:cs="Times New Roman"/>
        </w:rPr>
        <w:t xml:space="preserve">.3. You will need to submit a 100-word self-narrative addressing your sensitivity and core competencies in the implementation of culturally safe practices with supervisees from diverse populations and with diverse, multi-layered identities </w:t>
      </w:r>
      <w:r w:rsidR="00152816" w:rsidRPr="00A8437E">
        <w:rPr>
          <w:rFonts w:ascii="Times New Roman" w:hAnsi="Times New Roman" w:cs="Times New Roman"/>
        </w:rPr>
        <w:t xml:space="preserve">(e.g., athletes from the LGBTQ communities, varied races, ethnicities, nationalities, languages, socio-economic backgrounds, and literacy / educational capacities). </w:t>
      </w:r>
    </w:p>
    <w:p w14:paraId="48544F32" w14:textId="5F78C21A" w:rsidR="00483445" w:rsidRPr="00A8437E" w:rsidRDefault="00483445" w:rsidP="00483445">
      <w:pPr>
        <w:ind w:firstLine="360"/>
        <w:rPr>
          <w:rFonts w:ascii="Times" w:hAnsi="Times" w:cs="Times New Roman"/>
          <w:b/>
          <w:sz w:val="22"/>
          <w:szCs w:val="22"/>
        </w:rPr>
      </w:pPr>
      <w:r w:rsidRPr="00A8437E">
        <w:rPr>
          <w:rFonts w:ascii="Times" w:hAnsi="Times" w:cs="Times New Roman"/>
          <w:b/>
          <w:sz w:val="22"/>
          <w:szCs w:val="22"/>
        </w:rPr>
        <w:t>Ethical and Culturally Safe Practice of Supervision</w:t>
      </w:r>
    </w:p>
    <w:p w14:paraId="36BB4F50" w14:textId="77777777" w:rsidR="00483445" w:rsidRPr="00A8437E" w:rsidRDefault="00483445" w:rsidP="00483445">
      <w:pPr>
        <w:rPr>
          <w:rFonts w:ascii="Times" w:hAnsi="Times" w:cstheme="minorHAnsi"/>
          <w:sz w:val="22"/>
          <w:szCs w:val="22"/>
        </w:rPr>
      </w:pPr>
    </w:p>
    <w:tbl>
      <w:tblPr>
        <w:tblStyle w:val="TableGrid"/>
        <w:tblW w:w="0" w:type="auto"/>
        <w:tblInd w:w="720" w:type="dxa"/>
        <w:shd w:val="clear" w:color="auto" w:fill="D9D9D9"/>
        <w:tblLook w:val="04A0" w:firstRow="1" w:lastRow="0" w:firstColumn="1" w:lastColumn="0" w:noHBand="0" w:noVBand="1"/>
      </w:tblPr>
      <w:tblGrid>
        <w:gridCol w:w="8630"/>
      </w:tblGrid>
      <w:tr w:rsidR="00483445" w:rsidRPr="00A8437E" w14:paraId="4BD9A6BB" w14:textId="77777777" w:rsidTr="00A43549">
        <w:tc>
          <w:tcPr>
            <w:tcW w:w="8856" w:type="dxa"/>
            <w:shd w:val="clear" w:color="auto" w:fill="D9D9D9"/>
          </w:tcPr>
          <w:p w14:paraId="656EFB31" w14:textId="19B6A061" w:rsidR="00483445" w:rsidRPr="00A8437E" w:rsidRDefault="00483445" w:rsidP="00A43549">
            <w:pPr>
              <w:rPr>
                <w:rFonts w:ascii="Times" w:hAnsi="Times" w:cstheme="minorHAnsi"/>
                <w:sz w:val="22"/>
                <w:szCs w:val="22"/>
              </w:rPr>
            </w:pPr>
            <w:r w:rsidRPr="00A8437E">
              <w:rPr>
                <w:rFonts w:ascii="Times" w:hAnsi="Times" w:cstheme="minorHAnsi"/>
                <w:sz w:val="22"/>
                <w:szCs w:val="22"/>
              </w:rPr>
              <w:t>Self-</w:t>
            </w:r>
            <w:proofErr w:type="gramStart"/>
            <w:r w:rsidRPr="00A8437E">
              <w:rPr>
                <w:rFonts w:ascii="Times" w:hAnsi="Times" w:cstheme="minorHAnsi"/>
                <w:sz w:val="22"/>
                <w:szCs w:val="22"/>
              </w:rPr>
              <w:t>narrative  (</w:t>
            </w:r>
            <w:proofErr w:type="gramEnd"/>
            <w:r w:rsidRPr="00A8437E">
              <w:rPr>
                <w:rFonts w:ascii="Times" w:hAnsi="Times" w:cstheme="minorHAnsi"/>
                <w:sz w:val="22"/>
                <w:szCs w:val="22"/>
              </w:rPr>
              <w:t>word limit 100)</w:t>
            </w:r>
          </w:p>
          <w:p w14:paraId="6DA77252" w14:textId="77777777" w:rsidR="00483445" w:rsidRPr="00A8437E" w:rsidRDefault="00483445" w:rsidP="00A43549">
            <w:pPr>
              <w:rPr>
                <w:rFonts w:ascii="Times" w:hAnsi="Times" w:cstheme="minorHAnsi"/>
                <w:sz w:val="22"/>
                <w:szCs w:val="22"/>
              </w:rPr>
            </w:pPr>
          </w:p>
        </w:tc>
      </w:tr>
      <w:tr w:rsidR="00483445" w:rsidRPr="00A8437E" w14:paraId="2EB85013" w14:textId="77777777" w:rsidTr="00A43549">
        <w:tc>
          <w:tcPr>
            <w:tcW w:w="8856" w:type="dxa"/>
            <w:shd w:val="clear" w:color="auto" w:fill="D9D9D9"/>
          </w:tcPr>
          <w:p w14:paraId="77DE1FFC" w14:textId="77777777" w:rsidR="00483445" w:rsidRPr="00A8437E" w:rsidRDefault="00483445" w:rsidP="00A43549">
            <w:pPr>
              <w:rPr>
                <w:rFonts w:ascii="Times" w:hAnsi="Times" w:cstheme="minorHAnsi"/>
                <w:sz w:val="22"/>
                <w:szCs w:val="22"/>
              </w:rPr>
            </w:pPr>
          </w:p>
          <w:p w14:paraId="143356E1" w14:textId="16254710" w:rsidR="004743FF" w:rsidRPr="00A8437E" w:rsidRDefault="004743FF" w:rsidP="004743FF">
            <w:pPr>
              <w:rPr>
                <w:rFonts w:ascii="Times New Roman" w:hAnsi="Times New Roman" w:cs="Times New Roman"/>
                <w:bCs/>
                <w:color w:val="0070C0"/>
                <w:sz w:val="22"/>
                <w:szCs w:val="22"/>
              </w:rPr>
            </w:pPr>
            <w:r w:rsidRPr="00A8437E">
              <w:rPr>
                <w:rFonts w:ascii="Times New Roman" w:hAnsi="Times New Roman" w:cs="Times New Roman"/>
                <w:bCs/>
                <w:color w:val="0070C0"/>
                <w:sz w:val="22"/>
                <w:szCs w:val="22"/>
              </w:rPr>
              <w:t xml:space="preserve">To create and uphold ethical and culturally safe supervision, I thoughtfully tailor my multicultural competence in consulting to the supervisory process through nurturing task- and context-specific cultural awareness, reflection, and “intentionality” (Ivey, Ivey, &amp; </w:t>
            </w:r>
            <w:proofErr w:type="spellStart"/>
            <w:r w:rsidRPr="00A8437E">
              <w:rPr>
                <w:rFonts w:ascii="Times New Roman" w:hAnsi="Times New Roman" w:cs="Times New Roman"/>
                <w:bCs/>
                <w:color w:val="0070C0"/>
                <w:sz w:val="22"/>
                <w:szCs w:val="22"/>
              </w:rPr>
              <w:t>Simek</w:t>
            </w:r>
            <w:proofErr w:type="spellEnd"/>
            <w:r w:rsidRPr="00A8437E">
              <w:rPr>
                <w:rFonts w:ascii="Times New Roman" w:hAnsi="Times New Roman" w:cs="Times New Roman"/>
                <w:bCs/>
                <w:color w:val="0070C0"/>
                <w:sz w:val="22"/>
                <w:szCs w:val="22"/>
              </w:rPr>
              <w:t>-Morgan, 1993). I am recognizing my own ethnocentric biases and emphasize the role of meaning in understanding diversity in behaviors and reactions of my supervisees (Ryba, Stambulova, Si, &amp; Schinke, 2013). Based on formal and informal feedback from my supervisees, I manage my supervisory role e.g., communication, receiving and giving feedback, empathy) while attending to both facilitating (e.g., supervisee’s sport psychology knowledge and experience, growing multicultural competence) and inhibiting factors (e.g., acculturative stress).</w:t>
            </w:r>
          </w:p>
          <w:p w14:paraId="1098B2BC" w14:textId="77777777" w:rsidR="004743FF" w:rsidRPr="00A8437E" w:rsidRDefault="004743FF" w:rsidP="004743FF">
            <w:pPr>
              <w:rPr>
                <w:rFonts w:ascii="Times New Roman" w:hAnsi="Times New Roman" w:cs="Times New Roman"/>
                <w:bCs/>
                <w:color w:val="0070C0"/>
                <w:sz w:val="22"/>
                <w:szCs w:val="22"/>
              </w:rPr>
            </w:pPr>
          </w:p>
          <w:p w14:paraId="1872E8A6" w14:textId="40089857" w:rsidR="00483445" w:rsidRPr="00A8437E" w:rsidRDefault="004743FF" w:rsidP="00A43549">
            <w:pPr>
              <w:rPr>
                <w:rFonts w:ascii="Times New Roman" w:hAnsi="Times New Roman" w:cs="Times New Roman"/>
                <w:bCs/>
                <w:color w:val="0070C0"/>
                <w:sz w:val="22"/>
                <w:szCs w:val="22"/>
              </w:rPr>
            </w:pPr>
            <w:r w:rsidRPr="00A8437E">
              <w:rPr>
                <w:rFonts w:ascii="Times New Roman" w:hAnsi="Times New Roman" w:cs="Times New Roman"/>
                <w:bCs/>
                <w:color w:val="0070C0"/>
                <w:sz w:val="22"/>
                <w:szCs w:val="22"/>
              </w:rPr>
              <w:t>107 words</w:t>
            </w:r>
          </w:p>
          <w:p w14:paraId="0B53F3B0" w14:textId="77777777" w:rsidR="00483445" w:rsidRPr="00A8437E" w:rsidRDefault="00483445" w:rsidP="00A43549">
            <w:pPr>
              <w:rPr>
                <w:rFonts w:ascii="Times" w:hAnsi="Times" w:cstheme="minorHAnsi"/>
                <w:sz w:val="22"/>
                <w:szCs w:val="22"/>
              </w:rPr>
            </w:pPr>
          </w:p>
        </w:tc>
      </w:tr>
    </w:tbl>
    <w:p w14:paraId="0BBA2B7C" w14:textId="1D7E1C61" w:rsidR="00152816" w:rsidRPr="00A8437E" w:rsidRDefault="00483445" w:rsidP="00483445">
      <w:pPr>
        <w:rPr>
          <w:rFonts w:ascii="Times New Roman" w:hAnsi="Times New Roman" w:cs="Times New Roman"/>
          <w:sz w:val="22"/>
          <w:szCs w:val="22"/>
        </w:rPr>
      </w:pPr>
      <w:r w:rsidRPr="00A8437E">
        <w:rPr>
          <w:rFonts w:ascii="Times New Roman" w:hAnsi="Times New Roman" w:cs="Times New Roman"/>
          <w:sz w:val="22"/>
          <w:szCs w:val="22"/>
        </w:rPr>
        <w:br/>
      </w:r>
    </w:p>
    <w:p w14:paraId="2BB82553" w14:textId="39D10ACD" w:rsidR="00483445" w:rsidRPr="00A8437E" w:rsidRDefault="00483445" w:rsidP="00483445">
      <w:pPr>
        <w:pStyle w:val="ListParagraph"/>
        <w:numPr>
          <w:ilvl w:val="0"/>
          <w:numId w:val="10"/>
        </w:numPr>
        <w:ind w:left="360"/>
        <w:rPr>
          <w:rFonts w:ascii="Times" w:hAnsi="Times" w:cs="Times New Roman"/>
          <w:b/>
        </w:rPr>
      </w:pPr>
      <w:r w:rsidRPr="00A8437E">
        <w:rPr>
          <w:rFonts w:ascii="Times" w:hAnsi="Times" w:cs="Times New Roman"/>
          <w:b/>
        </w:rPr>
        <w:t>Endorsement References</w:t>
      </w:r>
    </w:p>
    <w:p w14:paraId="527CBAFE" w14:textId="183D236A" w:rsidR="00483445" w:rsidRPr="00A8437E" w:rsidRDefault="00E11AAA" w:rsidP="00483445">
      <w:pPr>
        <w:pStyle w:val="ListParagraph"/>
        <w:numPr>
          <w:ilvl w:val="0"/>
          <w:numId w:val="9"/>
        </w:numPr>
        <w:ind w:left="360"/>
        <w:rPr>
          <w:rFonts w:ascii="Times New Roman" w:hAnsi="Times New Roman" w:cs="Times New Roman"/>
        </w:rPr>
      </w:pPr>
      <w:r w:rsidRPr="00A8437E">
        <w:rPr>
          <w:rFonts w:ascii="Times New Roman" w:hAnsi="Times New Roman" w:cs="Times New Roman"/>
        </w:rPr>
        <w:t xml:space="preserve">You </w:t>
      </w:r>
      <w:r w:rsidR="00483445" w:rsidRPr="00A8437E">
        <w:rPr>
          <w:rFonts w:ascii="Times New Roman" w:hAnsi="Times New Roman" w:cs="Times New Roman"/>
        </w:rPr>
        <w:t>must provide two letters of reference. These letters should be derived from one past and one current supervisee detailing the applicant’s areas of strength, contributions to supervisee’s experiences and growth in the role of a sport psychology consultant (either as a former student [currently a SEPP practitioner] or a practicing professional).</w:t>
      </w:r>
    </w:p>
    <w:p w14:paraId="7C8458D2" w14:textId="1C57F535" w:rsidR="00BD757D" w:rsidRPr="00A8437E" w:rsidRDefault="00BD757D" w:rsidP="00BD757D">
      <w:pPr>
        <w:rPr>
          <w:rFonts w:ascii="Times New Roman" w:hAnsi="Times New Roman" w:cs="Times New Roman"/>
          <w:sz w:val="22"/>
          <w:szCs w:val="22"/>
        </w:rPr>
      </w:pPr>
    </w:p>
    <w:tbl>
      <w:tblPr>
        <w:tblStyle w:val="TableGrid"/>
        <w:tblW w:w="8455" w:type="dxa"/>
        <w:tblInd w:w="720" w:type="dxa"/>
        <w:shd w:val="clear" w:color="auto" w:fill="D9D9D9"/>
        <w:tblLayout w:type="fixed"/>
        <w:tblLook w:val="04A0" w:firstRow="1" w:lastRow="0" w:firstColumn="1" w:lastColumn="0" w:noHBand="0" w:noVBand="1"/>
      </w:tblPr>
      <w:tblGrid>
        <w:gridCol w:w="2965"/>
        <w:gridCol w:w="2160"/>
        <w:gridCol w:w="3330"/>
      </w:tblGrid>
      <w:tr w:rsidR="00BD757D" w:rsidRPr="00A8437E" w14:paraId="5A01DDE1" w14:textId="77777777" w:rsidTr="00BD757D">
        <w:tc>
          <w:tcPr>
            <w:tcW w:w="2965" w:type="dxa"/>
            <w:shd w:val="clear" w:color="auto" w:fill="D9D9D9"/>
          </w:tcPr>
          <w:p w14:paraId="7E248646" w14:textId="48EA3ECD" w:rsidR="00BD757D" w:rsidRPr="00A8437E" w:rsidRDefault="00BD757D" w:rsidP="00A43549">
            <w:pPr>
              <w:jc w:val="center"/>
              <w:rPr>
                <w:rFonts w:ascii="Times" w:hAnsi="Times" w:cstheme="minorHAnsi"/>
                <w:b/>
                <w:i/>
                <w:sz w:val="22"/>
                <w:szCs w:val="22"/>
              </w:rPr>
            </w:pPr>
            <w:r w:rsidRPr="00A8437E">
              <w:rPr>
                <w:rFonts w:ascii="Times" w:hAnsi="Times" w:cstheme="minorHAnsi"/>
                <w:b/>
                <w:i/>
                <w:sz w:val="22"/>
                <w:szCs w:val="22"/>
              </w:rPr>
              <w:t>Name of the Endorser</w:t>
            </w:r>
          </w:p>
        </w:tc>
        <w:tc>
          <w:tcPr>
            <w:tcW w:w="2160" w:type="dxa"/>
            <w:shd w:val="clear" w:color="auto" w:fill="D9D9D9"/>
          </w:tcPr>
          <w:p w14:paraId="5A402DBB" w14:textId="68CB0159" w:rsidR="00BD757D" w:rsidRPr="00A8437E" w:rsidRDefault="00BD757D" w:rsidP="00A43549">
            <w:pPr>
              <w:jc w:val="center"/>
              <w:rPr>
                <w:rFonts w:ascii="Times" w:hAnsi="Times" w:cstheme="minorHAnsi"/>
                <w:b/>
                <w:i/>
                <w:sz w:val="22"/>
                <w:szCs w:val="22"/>
              </w:rPr>
            </w:pPr>
            <w:r w:rsidRPr="00A8437E">
              <w:rPr>
                <w:rFonts w:ascii="Times" w:hAnsi="Times" w:cstheme="minorHAnsi"/>
                <w:b/>
                <w:i/>
                <w:sz w:val="22"/>
                <w:szCs w:val="22"/>
              </w:rPr>
              <w:t>Dates of Collaboration</w:t>
            </w:r>
          </w:p>
        </w:tc>
        <w:tc>
          <w:tcPr>
            <w:tcW w:w="3330" w:type="dxa"/>
            <w:shd w:val="clear" w:color="auto" w:fill="D9D9D9"/>
          </w:tcPr>
          <w:p w14:paraId="14D0E456" w14:textId="77777777" w:rsidR="00BD757D" w:rsidRPr="00A8437E" w:rsidRDefault="00BD757D" w:rsidP="00BD757D">
            <w:pPr>
              <w:jc w:val="center"/>
              <w:rPr>
                <w:rFonts w:ascii="Times" w:hAnsi="Times" w:cstheme="minorHAnsi"/>
                <w:b/>
                <w:i/>
                <w:sz w:val="22"/>
                <w:szCs w:val="22"/>
              </w:rPr>
            </w:pPr>
            <w:r w:rsidRPr="00A8437E">
              <w:rPr>
                <w:rFonts w:ascii="Times" w:hAnsi="Times" w:cstheme="minorHAnsi"/>
                <w:b/>
                <w:i/>
                <w:sz w:val="22"/>
                <w:szCs w:val="22"/>
              </w:rPr>
              <w:t>Sport/exercise/</w:t>
            </w:r>
          </w:p>
          <w:p w14:paraId="6B2733FA" w14:textId="2CD4810C" w:rsidR="00BD757D" w:rsidRPr="00A8437E" w:rsidRDefault="00BD757D" w:rsidP="00BD757D">
            <w:pPr>
              <w:jc w:val="center"/>
              <w:rPr>
                <w:rFonts w:ascii="Times New Roman" w:hAnsi="Times New Roman" w:cs="Times New Roman"/>
                <w:b/>
                <w:i/>
                <w:sz w:val="22"/>
                <w:szCs w:val="22"/>
                <w:lang w:val="en-US"/>
              </w:rPr>
            </w:pPr>
            <w:r w:rsidRPr="00A8437E">
              <w:rPr>
                <w:rFonts w:ascii="Times" w:hAnsi="Times" w:cstheme="minorHAnsi"/>
                <w:b/>
                <w:i/>
                <w:sz w:val="22"/>
                <w:szCs w:val="22"/>
              </w:rPr>
              <w:t>performance domain</w:t>
            </w:r>
          </w:p>
        </w:tc>
      </w:tr>
      <w:tr w:rsidR="00BD757D" w:rsidRPr="00A8437E" w14:paraId="7F629631" w14:textId="77777777" w:rsidTr="00BD757D">
        <w:trPr>
          <w:trHeight w:val="999"/>
        </w:trPr>
        <w:tc>
          <w:tcPr>
            <w:tcW w:w="2965" w:type="dxa"/>
            <w:shd w:val="clear" w:color="auto" w:fill="D9D9D9"/>
          </w:tcPr>
          <w:p w14:paraId="14A9D57C" w14:textId="77777777" w:rsidR="00BD757D" w:rsidRPr="00A8437E" w:rsidRDefault="00BD757D" w:rsidP="00A43549">
            <w:pPr>
              <w:rPr>
                <w:rFonts w:ascii="Times" w:hAnsi="Times" w:cstheme="minorHAnsi"/>
                <w:iCs/>
                <w:color w:val="0070C0"/>
                <w:sz w:val="22"/>
                <w:szCs w:val="22"/>
              </w:rPr>
            </w:pPr>
          </w:p>
          <w:p w14:paraId="526FBA3B" w14:textId="34FF4747" w:rsidR="00BD757D" w:rsidRPr="00A8437E" w:rsidRDefault="00090F61" w:rsidP="00A43549">
            <w:pPr>
              <w:rPr>
                <w:rFonts w:ascii="Times" w:hAnsi="Times" w:cstheme="minorHAnsi"/>
                <w:iCs/>
                <w:color w:val="0070C0"/>
                <w:sz w:val="22"/>
                <w:szCs w:val="22"/>
              </w:rPr>
            </w:pPr>
            <w:r w:rsidRPr="00A8437E">
              <w:rPr>
                <w:rFonts w:ascii="Times" w:hAnsi="Times" w:cstheme="minorHAnsi"/>
                <w:iCs/>
                <w:color w:val="0070C0"/>
                <w:sz w:val="22"/>
                <w:szCs w:val="22"/>
              </w:rPr>
              <w:t>Adam O’Neil</w:t>
            </w:r>
          </w:p>
          <w:p w14:paraId="23484E84" w14:textId="77777777" w:rsidR="00BD757D" w:rsidRPr="00A8437E" w:rsidRDefault="00BD757D" w:rsidP="00A43549">
            <w:pPr>
              <w:rPr>
                <w:rFonts w:ascii="Times" w:hAnsi="Times" w:cstheme="minorHAnsi"/>
                <w:color w:val="0070C0"/>
                <w:sz w:val="22"/>
                <w:szCs w:val="22"/>
              </w:rPr>
            </w:pPr>
          </w:p>
          <w:p w14:paraId="27F8D2B4" w14:textId="77777777" w:rsidR="00BD757D" w:rsidRPr="00A8437E" w:rsidRDefault="00BD757D" w:rsidP="00A43549">
            <w:pPr>
              <w:rPr>
                <w:rFonts w:ascii="Times" w:hAnsi="Times" w:cstheme="minorHAnsi"/>
                <w:color w:val="0070C0"/>
                <w:sz w:val="22"/>
                <w:szCs w:val="22"/>
              </w:rPr>
            </w:pPr>
          </w:p>
        </w:tc>
        <w:tc>
          <w:tcPr>
            <w:tcW w:w="2160" w:type="dxa"/>
            <w:shd w:val="clear" w:color="auto" w:fill="D9D9D9"/>
          </w:tcPr>
          <w:p w14:paraId="0F054048" w14:textId="77777777" w:rsidR="00BD757D" w:rsidRPr="00A8437E" w:rsidRDefault="00BD757D" w:rsidP="00A43549">
            <w:pPr>
              <w:rPr>
                <w:rFonts w:ascii="Times" w:hAnsi="Times" w:cstheme="minorHAnsi"/>
                <w:color w:val="0070C0"/>
                <w:sz w:val="22"/>
                <w:szCs w:val="22"/>
              </w:rPr>
            </w:pPr>
          </w:p>
          <w:p w14:paraId="0FB81870" w14:textId="323190D7" w:rsidR="00090F61" w:rsidRPr="00A8437E" w:rsidRDefault="00090F61" w:rsidP="00A43549">
            <w:pPr>
              <w:rPr>
                <w:rFonts w:ascii="Times" w:hAnsi="Times" w:cstheme="minorHAnsi"/>
                <w:color w:val="0070C0"/>
                <w:sz w:val="22"/>
                <w:szCs w:val="22"/>
              </w:rPr>
            </w:pPr>
            <w:r w:rsidRPr="00A8437E">
              <w:rPr>
                <w:rFonts w:ascii="Times" w:hAnsi="Times" w:cstheme="minorHAnsi"/>
                <w:color w:val="0070C0"/>
                <w:sz w:val="22"/>
                <w:szCs w:val="22"/>
              </w:rPr>
              <w:t>September 2010-November 2011</w:t>
            </w:r>
          </w:p>
        </w:tc>
        <w:tc>
          <w:tcPr>
            <w:tcW w:w="3330" w:type="dxa"/>
            <w:shd w:val="clear" w:color="auto" w:fill="D9D9D9"/>
          </w:tcPr>
          <w:p w14:paraId="36A6B6FD" w14:textId="77777777" w:rsidR="00BD757D" w:rsidRPr="00A8437E" w:rsidRDefault="00BD757D" w:rsidP="00A43549">
            <w:pPr>
              <w:rPr>
                <w:rFonts w:ascii="Times" w:hAnsi="Times" w:cstheme="minorHAnsi"/>
                <w:color w:val="0070C0"/>
                <w:sz w:val="22"/>
                <w:szCs w:val="22"/>
              </w:rPr>
            </w:pPr>
          </w:p>
          <w:p w14:paraId="248E3A62" w14:textId="42249564" w:rsidR="00090F61" w:rsidRPr="00A8437E" w:rsidRDefault="00090F61" w:rsidP="00A43549">
            <w:pPr>
              <w:rPr>
                <w:rFonts w:ascii="Times" w:hAnsi="Times" w:cstheme="minorHAnsi"/>
                <w:color w:val="0070C0"/>
                <w:sz w:val="22"/>
                <w:szCs w:val="22"/>
              </w:rPr>
            </w:pPr>
            <w:r w:rsidRPr="00A8437E">
              <w:rPr>
                <w:rFonts w:ascii="Times" w:hAnsi="Times" w:cstheme="minorHAnsi"/>
                <w:color w:val="0070C0"/>
                <w:sz w:val="22"/>
                <w:szCs w:val="22"/>
              </w:rPr>
              <w:t>Ice hockey</w:t>
            </w:r>
          </w:p>
        </w:tc>
      </w:tr>
      <w:tr w:rsidR="00BD757D" w:rsidRPr="00A8437E" w14:paraId="4E1808A4" w14:textId="77777777" w:rsidTr="00BD757D">
        <w:tc>
          <w:tcPr>
            <w:tcW w:w="2965" w:type="dxa"/>
            <w:shd w:val="clear" w:color="auto" w:fill="D9D9D9"/>
          </w:tcPr>
          <w:p w14:paraId="7CB91926" w14:textId="77777777" w:rsidR="00BD757D" w:rsidRPr="00A8437E" w:rsidRDefault="00BD757D" w:rsidP="00A43549">
            <w:pPr>
              <w:rPr>
                <w:rFonts w:ascii="Times" w:hAnsi="Times" w:cstheme="minorHAnsi"/>
                <w:color w:val="0070C0"/>
                <w:sz w:val="22"/>
                <w:szCs w:val="22"/>
              </w:rPr>
            </w:pPr>
          </w:p>
          <w:p w14:paraId="0428D8C8" w14:textId="0860A20E" w:rsidR="00090F61" w:rsidRPr="00A8437E" w:rsidRDefault="00090F61" w:rsidP="00A43549">
            <w:pPr>
              <w:rPr>
                <w:rFonts w:ascii="Times" w:hAnsi="Times" w:cstheme="minorHAnsi"/>
                <w:color w:val="0070C0"/>
                <w:sz w:val="22"/>
                <w:szCs w:val="22"/>
              </w:rPr>
            </w:pPr>
            <w:r w:rsidRPr="00A8437E">
              <w:rPr>
                <w:rFonts w:ascii="Times" w:hAnsi="Times" w:cstheme="minorHAnsi"/>
                <w:color w:val="0070C0"/>
                <w:sz w:val="22"/>
                <w:szCs w:val="22"/>
              </w:rPr>
              <w:lastRenderedPageBreak/>
              <w:t xml:space="preserve">Brooke </w:t>
            </w:r>
            <w:proofErr w:type="spellStart"/>
            <w:r w:rsidRPr="00A8437E">
              <w:rPr>
                <w:rFonts w:ascii="Times" w:hAnsi="Times" w:cstheme="minorHAnsi"/>
                <w:color w:val="0070C0"/>
                <w:sz w:val="22"/>
                <w:szCs w:val="22"/>
              </w:rPr>
              <w:t>Lamphere</w:t>
            </w:r>
            <w:proofErr w:type="spellEnd"/>
          </w:p>
        </w:tc>
        <w:tc>
          <w:tcPr>
            <w:tcW w:w="2160" w:type="dxa"/>
            <w:shd w:val="clear" w:color="auto" w:fill="D9D9D9"/>
          </w:tcPr>
          <w:p w14:paraId="2E111140" w14:textId="77777777" w:rsidR="00BD757D" w:rsidRPr="00A8437E" w:rsidRDefault="00BD757D" w:rsidP="00A43549">
            <w:pPr>
              <w:rPr>
                <w:rFonts w:ascii="Times" w:hAnsi="Times" w:cstheme="minorHAnsi"/>
                <w:color w:val="0070C0"/>
                <w:sz w:val="22"/>
                <w:szCs w:val="22"/>
              </w:rPr>
            </w:pPr>
          </w:p>
          <w:p w14:paraId="5FCF9E9D" w14:textId="4B2EB21C" w:rsidR="00BD757D" w:rsidRPr="00A8437E" w:rsidRDefault="00090F61" w:rsidP="00A43549">
            <w:pPr>
              <w:rPr>
                <w:rFonts w:ascii="Times" w:hAnsi="Times" w:cstheme="minorHAnsi"/>
                <w:color w:val="0070C0"/>
                <w:sz w:val="22"/>
                <w:szCs w:val="22"/>
              </w:rPr>
            </w:pPr>
            <w:r w:rsidRPr="00A8437E">
              <w:rPr>
                <w:rFonts w:ascii="Times" w:hAnsi="Times" w:cstheme="minorHAnsi"/>
                <w:color w:val="0070C0"/>
                <w:sz w:val="22"/>
                <w:szCs w:val="22"/>
              </w:rPr>
              <w:lastRenderedPageBreak/>
              <w:t>January 2013 – March 2013</w:t>
            </w:r>
          </w:p>
          <w:p w14:paraId="3B04C91F" w14:textId="77777777" w:rsidR="00BD757D" w:rsidRPr="00A8437E" w:rsidRDefault="00BD757D" w:rsidP="00A43549">
            <w:pPr>
              <w:rPr>
                <w:rFonts w:ascii="Times" w:hAnsi="Times" w:cstheme="minorHAnsi"/>
                <w:color w:val="0070C0"/>
                <w:sz w:val="22"/>
                <w:szCs w:val="22"/>
              </w:rPr>
            </w:pPr>
          </w:p>
          <w:p w14:paraId="41A48D2B" w14:textId="77777777" w:rsidR="00BD757D" w:rsidRPr="00A8437E" w:rsidRDefault="00BD757D" w:rsidP="00A43549">
            <w:pPr>
              <w:rPr>
                <w:rFonts w:ascii="Times" w:hAnsi="Times" w:cstheme="minorHAnsi"/>
                <w:color w:val="0070C0"/>
                <w:sz w:val="22"/>
                <w:szCs w:val="22"/>
              </w:rPr>
            </w:pPr>
          </w:p>
          <w:p w14:paraId="60C87B78" w14:textId="77777777" w:rsidR="00BD757D" w:rsidRPr="00A8437E" w:rsidRDefault="00BD757D" w:rsidP="00A43549">
            <w:pPr>
              <w:rPr>
                <w:rFonts w:ascii="Times" w:hAnsi="Times" w:cstheme="minorHAnsi"/>
                <w:color w:val="0070C0"/>
                <w:sz w:val="22"/>
                <w:szCs w:val="22"/>
              </w:rPr>
            </w:pPr>
          </w:p>
        </w:tc>
        <w:tc>
          <w:tcPr>
            <w:tcW w:w="3330" w:type="dxa"/>
            <w:shd w:val="clear" w:color="auto" w:fill="D9D9D9"/>
          </w:tcPr>
          <w:p w14:paraId="69E503C3" w14:textId="77777777" w:rsidR="00BD757D" w:rsidRPr="00A8437E" w:rsidRDefault="00BD757D" w:rsidP="00A43549">
            <w:pPr>
              <w:rPr>
                <w:rFonts w:ascii="Times" w:hAnsi="Times" w:cstheme="minorHAnsi"/>
                <w:color w:val="0070C0"/>
                <w:sz w:val="22"/>
                <w:szCs w:val="22"/>
              </w:rPr>
            </w:pPr>
          </w:p>
          <w:p w14:paraId="06358410" w14:textId="1262CF5F" w:rsidR="00090F61" w:rsidRPr="00A8437E" w:rsidRDefault="00090F61" w:rsidP="00090F61">
            <w:pPr>
              <w:rPr>
                <w:rFonts w:ascii="Times" w:hAnsi="Times" w:cstheme="minorHAnsi"/>
                <w:color w:val="0070C0"/>
                <w:sz w:val="22"/>
                <w:szCs w:val="22"/>
              </w:rPr>
            </w:pPr>
            <w:r w:rsidRPr="00A8437E">
              <w:rPr>
                <w:rFonts w:ascii="Times" w:hAnsi="Times" w:cstheme="minorHAnsi"/>
                <w:color w:val="0070C0"/>
                <w:sz w:val="22"/>
                <w:szCs w:val="22"/>
              </w:rPr>
              <w:lastRenderedPageBreak/>
              <w:t>Soccer</w:t>
            </w:r>
          </w:p>
        </w:tc>
      </w:tr>
    </w:tbl>
    <w:p w14:paraId="7566A713" w14:textId="77777777" w:rsidR="00BD757D" w:rsidRPr="00A8437E" w:rsidRDefault="00BD757D" w:rsidP="00BD757D">
      <w:pPr>
        <w:rPr>
          <w:rFonts w:ascii="Times New Roman" w:hAnsi="Times New Roman" w:cs="Times New Roman"/>
          <w:sz w:val="22"/>
          <w:szCs w:val="22"/>
        </w:rPr>
      </w:pPr>
    </w:p>
    <w:p w14:paraId="4F14C513" w14:textId="7C2E7B69" w:rsidR="00E11AAA" w:rsidRPr="00A8437E" w:rsidRDefault="00E11AAA" w:rsidP="00E11AAA">
      <w:pPr>
        <w:pStyle w:val="ListParagraph"/>
        <w:numPr>
          <w:ilvl w:val="1"/>
          <w:numId w:val="9"/>
        </w:numPr>
        <w:rPr>
          <w:rFonts w:ascii="Times New Roman" w:hAnsi="Times New Roman" w:cs="Times New Roman"/>
        </w:rPr>
      </w:pPr>
      <w:r w:rsidRPr="00A8437E">
        <w:rPr>
          <w:rFonts w:ascii="Times New Roman" w:hAnsi="Times New Roman" w:cs="Times New Roman"/>
          <w:i/>
        </w:rPr>
        <w:t xml:space="preserve">Submit </w:t>
      </w:r>
      <w:r w:rsidR="00BD757D" w:rsidRPr="00A8437E">
        <w:rPr>
          <w:rFonts w:ascii="Times New Roman" w:hAnsi="Times New Roman" w:cs="Times New Roman"/>
          <w:i/>
        </w:rPr>
        <w:t xml:space="preserve">the letters </w:t>
      </w:r>
      <w:r w:rsidRPr="00A8437E">
        <w:rPr>
          <w:rFonts w:ascii="Times New Roman" w:hAnsi="Times New Roman" w:cs="Times New Roman"/>
          <w:i/>
        </w:rPr>
        <w:t>with your portfolio</w:t>
      </w:r>
      <w:r w:rsidRPr="00A8437E">
        <w:rPr>
          <w:rFonts w:ascii="Times New Roman" w:hAnsi="Times New Roman" w:cs="Times New Roman"/>
        </w:rPr>
        <w:t>.</w:t>
      </w:r>
      <w:r w:rsidR="00090F61" w:rsidRPr="00A8437E">
        <w:rPr>
          <w:rFonts w:ascii="Times New Roman" w:hAnsi="Times New Roman" w:cs="Times New Roman"/>
        </w:rPr>
        <w:t xml:space="preserve"> </w:t>
      </w:r>
      <w:r w:rsidR="00090F61" w:rsidRPr="00A8437E">
        <w:rPr>
          <w:color w:val="0070C0"/>
        </w:rPr>
        <w:sym w:font="Wingdings" w:char="F0E0"/>
      </w:r>
      <w:r w:rsidR="00090F61" w:rsidRPr="00A8437E">
        <w:rPr>
          <w:rFonts w:ascii="Times New Roman" w:hAnsi="Times New Roman" w:cs="Times New Roman"/>
          <w:color w:val="0070C0"/>
        </w:rPr>
        <w:t xml:space="preserve"> </w:t>
      </w:r>
      <w:r w:rsidR="00090F61" w:rsidRPr="00A8437E">
        <w:rPr>
          <w:rFonts w:ascii="Times New Roman" w:hAnsi="Times New Roman" w:cs="Times New Roman"/>
          <w:b/>
          <w:color w:val="0070C0"/>
        </w:rPr>
        <w:t>Attached</w:t>
      </w:r>
    </w:p>
    <w:p w14:paraId="161E73F3" w14:textId="77777777" w:rsidR="00483445" w:rsidRPr="00A8437E" w:rsidRDefault="00483445" w:rsidP="00E11AAA">
      <w:pPr>
        <w:pStyle w:val="ListParagraph"/>
        <w:rPr>
          <w:rFonts w:ascii="Times New Roman" w:hAnsi="Times New Roman" w:cs="Times New Roman"/>
        </w:rPr>
      </w:pPr>
    </w:p>
    <w:p w14:paraId="6C0D528F" w14:textId="598675B6" w:rsidR="00483445" w:rsidRPr="00A8437E" w:rsidRDefault="00483445" w:rsidP="003A7A40">
      <w:pPr>
        <w:pStyle w:val="ListParagraph"/>
        <w:numPr>
          <w:ilvl w:val="0"/>
          <w:numId w:val="10"/>
        </w:numPr>
        <w:ind w:left="360"/>
        <w:rPr>
          <w:rFonts w:ascii="Times" w:hAnsi="Times" w:cs="Times New Roman"/>
          <w:b/>
        </w:rPr>
      </w:pPr>
      <w:r w:rsidRPr="00A8437E">
        <w:rPr>
          <w:rFonts w:ascii="Times" w:hAnsi="Times" w:cs="Times New Roman"/>
          <w:b/>
        </w:rPr>
        <w:t>Short Reflective Practical Philosophy to Supervision</w:t>
      </w:r>
    </w:p>
    <w:p w14:paraId="5CE7FC22" w14:textId="0B1E8E0D" w:rsidR="003A7A40" w:rsidRPr="00A8437E" w:rsidRDefault="003A7A40" w:rsidP="00483445">
      <w:pPr>
        <w:pStyle w:val="ListParagraph"/>
        <w:numPr>
          <w:ilvl w:val="0"/>
          <w:numId w:val="9"/>
        </w:numPr>
        <w:ind w:left="360"/>
        <w:rPr>
          <w:rFonts w:ascii="Times New Roman" w:hAnsi="Times New Roman" w:cs="Times New Roman"/>
        </w:rPr>
      </w:pPr>
      <w:r w:rsidRPr="00A8437E">
        <w:rPr>
          <w:rFonts w:ascii="Times New Roman" w:hAnsi="Times New Roman" w:cs="Times New Roman"/>
        </w:rPr>
        <w:t>You will need to</w:t>
      </w:r>
      <w:r w:rsidR="00483445" w:rsidRPr="00A8437E">
        <w:rPr>
          <w:rFonts w:ascii="Times New Roman" w:hAnsi="Times New Roman" w:cs="Times New Roman"/>
        </w:rPr>
        <w:t xml:space="preserve"> outline the unique philosophical approach to supervision with individual supervisees. Within this condensed reflection, the applicant should outline: </w:t>
      </w:r>
      <w:r w:rsidR="00861833" w:rsidRPr="00A8437E">
        <w:rPr>
          <w:rFonts w:ascii="Times New Roman" w:hAnsi="Times New Roman" w:cs="Times New Roman"/>
        </w:rPr>
        <w:br/>
      </w:r>
    </w:p>
    <w:p w14:paraId="27B52C9A" w14:textId="18753EF1" w:rsidR="003A7A40" w:rsidRPr="00A8437E" w:rsidRDefault="00D43027" w:rsidP="00483445">
      <w:pPr>
        <w:pStyle w:val="ListParagraph"/>
        <w:numPr>
          <w:ilvl w:val="0"/>
          <w:numId w:val="9"/>
        </w:numPr>
        <w:ind w:left="360"/>
        <w:rPr>
          <w:rFonts w:ascii="Times New Roman" w:hAnsi="Times New Roman" w:cs="Times New Roman"/>
        </w:rPr>
      </w:pPr>
      <w:r w:rsidRPr="00A8437E">
        <w:rPr>
          <w:rFonts w:ascii="Times New Roman" w:hAnsi="Times New Roman" w:cs="Times New Roman"/>
        </w:rPr>
        <w:t>7</w:t>
      </w:r>
      <w:r w:rsidR="003A7A40" w:rsidRPr="00A8437E">
        <w:rPr>
          <w:rFonts w:ascii="Times New Roman" w:hAnsi="Times New Roman" w:cs="Times New Roman"/>
        </w:rPr>
        <w:t>.1. T</w:t>
      </w:r>
      <w:r w:rsidR="00483445" w:rsidRPr="00A8437E">
        <w:rPr>
          <w:rFonts w:ascii="Times New Roman" w:hAnsi="Times New Roman" w:cs="Times New Roman"/>
        </w:rPr>
        <w:t xml:space="preserve">he general approach to supervision in terms of how one works and why this is the case. This may include (but not limited to): theoretical orientation/model, process of supervision (e.g., providing information, feedback delivery, communication, </w:t>
      </w:r>
      <w:proofErr w:type="spellStart"/>
      <w:r w:rsidR="003A7A40" w:rsidRPr="00A8437E">
        <w:rPr>
          <w:rFonts w:ascii="Times New Roman" w:hAnsi="Times New Roman" w:cs="Times New Roman"/>
        </w:rPr>
        <w:t>modeling</w:t>
      </w:r>
      <w:proofErr w:type="spellEnd"/>
      <w:r w:rsidR="00483445" w:rsidRPr="00A8437E">
        <w:rPr>
          <w:rFonts w:ascii="Times New Roman" w:hAnsi="Times New Roman" w:cs="Times New Roman"/>
        </w:rPr>
        <w:t xml:space="preserve">, fostering autonomy/independence; continued education. The reasoning for one’s approach is particularly important as an interpretive, introspective, and reflexive task. </w:t>
      </w:r>
      <w:r w:rsidR="00861833" w:rsidRPr="00A8437E">
        <w:rPr>
          <w:rFonts w:ascii="Times New Roman" w:hAnsi="Times New Roman" w:cs="Times New Roman"/>
        </w:rPr>
        <w:br/>
      </w:r>
    </w:p>
    <w:p w14:paraId="56252A10" w14:textId="427AB87F" w:rsidR="00483445" w:rsidRPr="00A8437E" w:rsidRDefault="00D43027" w:rsidP="00483445">
      <w:pPr>
        <w:pStyle w:val="ListParagraph"/>
        <w:numPr>
          <w:ilvl w:val="0"/>
          <w:numId w:val="9"/>
        </w:numPr>
        <w:ind w:left="360"/>
        <w:rPr>
          <w:rFonts w:ascii="Times New Roman" w:hAnsi="Times New Roman" w:cs="Times New Roman"/>
        </w:rPr>
      </w:pPr>
      <w:r w:rsidRPr="00A8437E">
        <w:rPr>
          <w:rFonts w:ascii="Times New Roman" w:hAnsi="Times New Roman" w:cs="Times New Roman"/>
        </w:rPr>
        <w:t>7</w:t>
      </w:r>
      <w:r w:rsidR="003A7A40" w:rsidRPr="00A8437E">
        <w:rPr>
          <w:rFonts w:ascii="Times New Roman" w:hAnsi="Times New Roman" w:cs="Times New Roman"/>
        </w:rPr>
        <w:t>.2. E</w:t>
      </w:r>
      <w:r w:rsidR="00483445" w:rsidRPr="00A8437E">
        <w:rPr>
          <w:rFonts w:ascii="Times New Roman" w:hAnsi="Times New Roman" w:cs="Times New Roman"/>
        </w:rPr>
        <w:t xml:space="preserve">vidence of continued development and </w:t>
      </w:r>
      <w:r w:rsidR="003A7A40" w:rsidRPr="00A8437E">
        <w:rPr>
          <w:rFonts w:ascii="Times New Roman" w:hAnsi="Times New Roman" w:cs="Times New Roman"/>
        </w:rPr>
        <w:t>your</w:t>
      </w:r>
      <w:r w:rsidR="00483445" w:rsidRPr="00A8437E">
        <w:rPr>
          <w:rFonts w:ascii="Times New Roman" w:hAnsi="Times New Roman" w:cs="Times New Roman"/>
        </w:rPr>
        <w:t xml:space="preserve"> vision of how </w:t>
      </w:r>
      <w:r w:rsidR="003A7A40" w:rsidRPr="00A8437E">
        <w:rPr>
          <w:rFonts w:ascii="Times New Roman" w:hAnsi="Times New Roman" w:cs="Times New Roman"/>
        </w:rPr>
        <w:t>you</w:t>
      </w:r>
      <w:r w:rsidR="00483445" w:rsidRPr="00A8437E">
        <w:rPr>
          <w:rFonts w:ascii="Times New Roman" w:hAnsi="Times New Roman" w:cs="Times New Roman"/>
        </w:rPr>
        <w:t xml:space="preserve"> will continue to grow in the role of a supervisor. These two reflective contributions should be together no less than 600 words and no more than 800 words. </w:t>
      </w:r>
    </w:p>
    <w:tbl>
      <w:tblPr>
        <w:tblStyle w:val="TableGrid"/>
        <w:tblW w:w="0" w:type="auto"/>
        <w:tblInd w:w="720" w:type="dxa"/>
        <w:shd w:val="clear" w:color="auto" w:fill="D9D9D9"/>
        <w:tblLook w:val="04A0" w:firstRow="1" w:lastRow="0" w:firstColumn="1" w:lastColumn="0" w:noHBand="0" w:noVBand="1"/>
      </w:tblPr>
      <w:tblGrid>
        <w:gridCol w:w="8630"/>
      </w:tblGrid>
      <w:tr w:rsidR="003A7A40" w:rsidRPr="00A8437E" w14:paraId="6D2CBF8B" w14:textId="77777777" w:rsidTr="00A43549">
        <w:tc>
          <w:tcPr>
            <w:tcW w:w="8856" w:type="dxa"/>
            <w:shd w:val="clear" w:color="auto" w:fill="D9D9D9"/>
          </w:tcPr>
          <w:p w14:paraId="507A8857" w14:textId="3B1C6E8E" w:rsidR="003A7A40" w:rsidRPr="00A8437E" w:rsidRDefault="003A7A40" w:rsidP="00A43549">
            <w:pPr>
              <w:rPr>
                <w:rFonts w:ascii="Times" w:hAnsi="Times" w:cstheme="minorHAnsi"/>
                <w:sz w:val="22"/>
                <w:szCs w:val="22"/>
              </w:rPr>
            </w:pPr>
            <w:r w:rsidRPr="00A8437E">
              <w:rPr>
                <w:rFonts w:ascii="Times" w:hAnsi="Times" w:cstheme="minorHAnsi"/>
                <w:sz w:val="22"/>
                <w:szCs w:val="22"/>
              </w:rPr>
              <w:t>Self-</w:t>
            </w:r>
            <w:proofErr w:type="gramStart"/>
            <w:r w:rsidRPr="00A8437E">
              <w:rPr>
                <w:rFonts w:ascii="Times" w:hAnsi="Times" w:cstheme="minorHAnsi"/>
                <w:sz w:val="22"/>
                <w:szCs w:val="22"/>
              </w:rPr>
              <w:t>narrative  (</w:t>
            </w:r>
            <w:proofErr w:type="gramEnd"/>
            <w:r w:rsidRPr="00A8437E">
              <w:rPr>
                <w:rFonts w:ascii="Times" w:hAnsi="Times" w:cstheme="minorHAnsi"/>
                <w:sz w:val="22"/>
                <w:szCs w:val="22"/>
              </w:rPr>
              <w:t>minimum 600 words [limit 800])</w:t>
            </w:r>
          </w:p>
          <w:p w14:paraId="07CD61C7" w14:textId="77777777" w:rsidR="003A7A40" w:rsidRPr="00A8437E" w:rsidRDefault="003A7A40" w:rsidP="00A43549">
            <w:pPr>
              <w:rPr>
                <w:rFonts w:ascii="Times" w:hAnsi="Times" w:cstheme="minorHAnsi"/>
                <w:sz w:val="22"/>
                <w:szCs w:val="22"/>
              </w:rPr>
            </w:pPr>
          </w:p>
        </w:tc>
      </w:tr>
      <w:tr w:rsidR="003A7A40" w:rsidRPr="00A8437E" w14:paraId="42D9ACA8" w14:textId="77777777" w:rsidTr="00A43549">
        <w:tc>
          <w:tcPr>
            <w:tcW w:w="8856" w:type="dxa"/>
            <w:shd w:val="clear" w:color="auto" w:fill="D9D9D9"/>
          </w:tcPr>
          <w:p w14:paraId="68BD36CC" w14:textId="77777777" w:rsidR="003A7A40" w:rsidRPr="00A8437E" w:rsidRDefault="003A7A40" w:rsidP="00A43549">
            <w:pPr>
              <w:rPr>
                <w:rFonts w:ascii="Times" w:hAnsi="Times" w:cstheme="minorHAnsi"/>
                <w:sz w:val="22"/>
                <w:szCs w:val="22"/>
              </w:rPr>
            </w:pPr>
          </w:p>
          <w:p w14:paraId="066E13D2" w14:textId="18EFE50D" w:rsidR="00D71618" w:rsidRPr="00A8437E" w:rsidRDefault="008A6FB3" w:rsidP="00D71618">
            <w:pPr>
              <w:rPr>
                <w:rFonts w:ascii="Times New Roman" w:hAnsi="Times New Roman" w:cs="Times New Roman"/>
                <w:bCs/>
                <w:color w:val="0070C0"/>
                <w:sz w:val="22"/>
                <w:szCs w:val="22"/>
              </w:rPr>
            </w:pPr>
            <w:r>
              <w:rPr>
                <w:rFonts w:ascii="Times" w:hAnsi="Times" w:cstheme="minorHAnsi"/>
                <w:color w:val="0070C0"/>
                <w:sz w:val="22"/>
                <w:szCs w:val="22"/>
              </w:rPr>
              <w:t>7</w:t>
            </w:r>
            <w:r w:rsidR="003A7A40" w:rsidRPr="00A8437E">
              <w:rPr>
                <w:rFonts w:ascii="Times" w:hAnsi="Times" w:cstheme="minorHAnsi"/>
                <w:color w:val="0070C0"/>
                <w:sz w:val="22"/>
                <w:szCs w:val="22"/>
              </w:rPr>
              <w:t>.1.</w:t>
            </w:r>
            <w:r w:rsidR="00D71618" w:rsidRPr="00A8437E">
              <w:rPr>
                <w:rFonts w:ascii="Times New Roman" w:hAnsi="Times New Roman" w:cs="Times New Roman"/>
                <w:bCs/>
                <w:color w:val="0070C0"/>
                <w:sz w:val="22"/>
                <w:szCs w:val="22"/>
              </w:rPr>
              <w:t xml:space="preserve"> Over the past 15 years of intense supervisory activities (3-4 hours per week during a regular academic year [90-120 hours per year]) my approach to supervision has been shaped by (i) continued additions to my knowledge, skills, and abilities, (ii) accumulated experience as a practitioner, teacher, and supervisor (including feedback from the supervisees), (c) peer consultations, and (d) ongoing introspection and reflection. Per best practices in our field I see supervision as a long-term relationship (</w:t>
            </w:r>
            <w:r w:rsidR="002C687B" w:rsidRPr="00A8437E">
              <w:rPr>
                <w:rFonts w:ascii="Times New Roman" w:hAnsi="Times New Roman" w:cs="Times New Roman"/>
                <w:bCs/>
                <w:color w:val="0070C0"/>
                <w:sz w:val="22"/>
                <w:szCs w:val="22"/>
              </w:rPr>
              <w:t xml:space="preserve">Van </w:t>
            </w:r>
            <w:proofErr w:type="spellStart"/>
            <w:r w:rsidR="002C687B" w:rsidRPr="00A8437E">
              <w:rPr>
                <w:rFonts w:ascii="Times New Roman" w:hAnsi="Times New Roman" w:cs="Times New Roman"/>
                <w:bCs/>
                <w:color w:val="0070C0"/>
                <w:sz w:val="22"/>
                <w:szCs w:val="22"/>
              </w:rPr>
              <w:t>Raalte</w:t>
            </w:r>
            <w:proofErr w:type="spellEnd"/>
            <w:r w:rsidR="002C687B" w:rsidRPr="00A8437E">
              <w:rPr>
                <w:rFonts w:ascii="Times New Roman" w:hAnsi="Times New Roman" w:cs="Times New Roman"/>
                <w:bCs/>
                <w:color w:val="0070C0"/>
                <w:sz w:val="22"/>
                <w:szCs w:val="22"/>
              </w:rPr>
              <w:t xml:space="preserve"> &amp; Andersen</w:t>
            </w:r>
            <w:r w:rsidR="00D71618" w:rsidRPr="00A8437E">
              <w:rPr>
                <w:rFonts w:ascii="Times New Roman" w:hAnsi="Times New Roman" w:cs="Times New Roman"/>
                <w:bCs/>
                <w:color w:val="0070C0"/>
                <w:sz w:val="22"/>
                <w:szCs w:val="22"/>
              </w:rPr>
              <w:t xml:space="preserve">, </w:t>
            </w:r>
            <w:r w:rsidR="002C687B" w:rsidRPr="00A8437E">
              <w:rPr>
                <w:rFonts w:ascii="Times New Roman" w:hAnsi="Times New Roman" w:cs="Times New Roman"/>
                <w:bCs/>
                <w:color w:val="0070C0"/>
                <w:sz w:val="22"/>
                <w:szCs w:val="22"/>
              </w:rPr>
              <w:t>2000)</w:t>
            </w:r>
            <w:r w:rsidR="00D71618" w:rsidRPr="00A8437E">
              <w:rPr>
                <w:rFonts w:ascii="Times New Roman" w:hAnsi="Times New Roman" w:cs="Times New Roman"/>
                <w:bCs/>
                <w:color w:val="0070C0"/>
                <w:sz w:val="22"/>
                <w:szCs w:val="22"/>
              </w:rPr>
              <w:t xml:space="preserve"> and an ongoing opportunity to examine oneself and one’s professional practices (</w:t>
            </w:r>
            <w:r w:rsidR="002C687B" w:rsidRPr="00A8437E">
              <w:rPr>
                <w:rFonts w:ascii="Times New Roman" w:hAnsi="Times New Roman" w:cs="Times New Roman"/>
                <w:bCs/>
                <w:color w:val="0070C0"/>
                <w:sz w:val="22"/>
                <w:szCs w:val="22"/>
              </w:rPr>
              <w:t xml:space="preserve">Andersen, Van </w:t>
            </w:r>
            <w:proofErr w:type="spellStart"/>
            <w:r w:rsidR="002C687B" w:rsidRPr="00A8437E">
              <w:rPr>
                <w:rFonts w:ascii="Times New Roman" w:hAnsi="Times New Roman" w:cs="Times New Roman"/>
                <w:bCs/>
                <w:color w:val="0070C0"/>
                <w:sz w:val="22"/>
                <w:szCs w:val="22"/>
              </w:rPr>
              <w:t>Raalte</w:t>
            </w:r>
            <w:proofErr w:type="spellEnd"/>
            <w:r w:rsidR="002C687B" w:rsidRPr="00A8437E">
              <w:rPr>
                <w:rFonts w:ascii="Times New Roman" w:hAnsi="Times New Roman" w:cs="Times New Roman"/>
                <w:bCs/>
                <w:color w:val="0070C0"/>
                <w:sz w:val="22"/>
                <w:szCs w:val="22"/>
              </w:rPr>
              <w:t>, &amp; Brewer (2000)</w:t>
            </w:r>
            <w:r w:rsidR="00D71618" w:rsidRPr="00A8437E">
              <w:rPr>
                <w:rFonts w:ascii="Times New Roman" w:hAnsi="Times New Roman" w:cs="Times New Roman"/>
                <w:bCs/>
                <w:color w:val="0070C0"/>
                <w:sz w:val="22"/>
                <w:szCs w:val="22"/>
              </w:rPr>
              <w:t xml:space="preserve"> in a safe (</w:t>
            </w:r>
            <w:r w:rsidR="002C687B" w:rsidRPr="00A8437E">
              <w:rPr>
                <w:rFonts w:ascii="Times New Roman" w:hAnsi="Times New Roman" w:cs="Times New Roman"/>
                <w:bCs/>
                <w:color w:val="0070C0"/>
                <w:sz w:val="22"/>
                <w:szCs w:val="22"/>
              </w:rPr>
              <w:t>Andersen,</w:t>
            </w:r>
            <w:r w:rsidR="00D71618" w:rsidRPr="00A8437E">
              <w:rPr>
                <w:rFonts w:ascii="Times New Roman" w:hAnsi="Times New Roman" w:cs="Times New Roman"/>
                <w:bCs/>
                <w:color w:val="0070C0"/>
                <w:sz w:val="22"/>
                <w:szCs w:val="22"/>
              </w:rPr>
              <w:t xml:space="preserve"> 1994) and multiculturally sensitive environment (</w:t>
            </w:r>
            <w:r w:rsidR="00D71618" w:rsidRPr="00A8437E">
              <w:rPr>
                <w:rFonts w:ascii="Times New Roman" w:eastAsiaTheme="minorHAnsi" w:hAnsi="Times New Roman" w:cs="Times New Roman"/>
                <w:bCs/>
                <w:color w:val="0070C0"/>
                <w:sz w:val="22"/>
                <w:szCs w:val="22"/>
              </w:rPr>
              <w:t xml:space="preserve">Ellis, Berger, </w:t>
            </w:r>
            <w:proofErr w:type="spellStart"/>
            <w:r w:rsidR="00D71618" w:rsidRPr="00A8437E">
              <w:rPr>
                <w:rFonts w:ascii="Times New Roman" w:eastAsiaTheme="minorHAnsi" w:hAnsi="Times New Roman" w:cs="Times New Roman"/>
                <w:bCs/>
                <w:color w:val="0070C0"/>
                <w:sz w:val="22"/>
                <w:szCs w:val="22"/>
              </w:rPr>
              <w:t>Hanus</w:t>
            </w:r>
            <w:proofErr w:type="spellEnd"/>
            <w:r w:rsidR="00D71618" w:rsidRPr="00A8437E">
              <w:rPr>
                <w:rFonts w:ascii="Times New Roman" w:eastAsiaTheme="minorHAnsi" w:hAnsi="Times New Roman" w:cs="Times New Roman"/>
                <w:bCs/>
                <w:color w:val="0070C0"/>
                <w:sz w:val="22"/>
                <w:szCs w:val="22"/>
              </w:rPr>
              <w:t xml:space="preserve">, Ayala, Swords, </w:t>
            </w:r>
            <w:r w:rsidR="00D71618" w:rsidRPr="00A8437E">
              <w:rPr>
                <w:rFonts w:ascii="Times New Roman" w:hAnsi="Times New Roman" w:cs="Times New Roman"/>
                <w:bCs/>
                <w:color w:val="0070C0"/>
                <w:sz w:val="22"/>
                <w:szCs w:val="22"/>
              </w:rPr>
              <w:t>&amp;</w:t>
            </w:r>
            <w:r w:rsidR="00D71618" w:rsidRPr="00A8437E">
              <w:rPr>
                <w:rFonts w:ascii="Times New Roman" w:eastAsiaTheme="minorHAnsi" w:hAnsi="Times New Roman" w:cs="Times New Roman"/>
                <w:bCs/>
                <w:color w:val="0070C0"/>
                <w:sz w:val="22"/>
                <w:szCs w:val="22"/>
              </w:rPr>
              <w:t xml:space="preserve"> </w:t>
            </w:r>
            <w:proofErr w:type="spellStart"/>
            <w:r w:rsidR="00D71618" w:rsidRPr="00A8437E">
              <w:rPr>
                <w:rFonts w:ascii="Times New Roman" w:eastAsiaTheme="minorHAnsi" w:hAnsi="Times New Roman" w:cs="Times New Roman"/>
                <w:bCs/>
                <w:color w:val="0070C0"/>
                <w:sz w:val="22"/>
                <w:szCs w:val="22"/>
              </w:rPr>
              <w:t>Siembor</w:t>
            </w:r>
            <w:proofErr w:type="spellEnd"/>
            <w:r w:rsidR="00D71618" w:rsidRPr="00A8437E">
              <w:rPr>
                <w:rFonts w:ascii="Times New Roman" w:hAnsi="Times New Roman" w:cs="Times New Roman"/>
                <w:bCs/>
                <w:color w:val="0070C0"/>
                <w:sz w:val="22"/>
                <w:szCs w:val="22"/>
              </w:rPr>
              <w:t xml:space="preserve">, </w:t>
            </w:r>
            <w:r w:rsidR="00D71618" w:rsidRPr="00A8437E">
              <w:rPr>
                <w:rFonts w:ascii="Times New Roman" w:eastAsiaTheme="minorHAnsi" w:hAnsi="Times New Roman" w:cs="Times New Roman"/>
                <w:bCs/>
                <w:color w:val="0070C0"/>
                <w:sz w:val="22"/>
                <w:szCs w:val="22"/>
              </w:rPr>
              <w:t>2014)</w:t>
            </w:r>
            <w:r w:rsidR="00D71618" w:rsidRPr="00A8437E">
              <w:rPr>
                <w:rFonts w:ascii="Times New Roman" w:hAnsi="Times New Roman" w:cs="Times New Roman"/>
                <w:bCs/>
                <w:color w:val="0070C0"/>
                <w:sz w:val="22"/>
                <w:szCs w:val="22"/>
              </w:rPr>
              <w:t xml:space="preserve">. Because I did not receive formal coursework in supervision during my education and training, but rather completed continued education workshops and established a self-study dyad with one of my colleagues, in particular, a reflexive approach and strategic attempts at ongoing growth </w:t>
            </w:r>
            <w:r w:rsidR="00D71618" w:rsidRPr="00A8437E">
              <w:rPr>
                <w:bCs/>
                <w:color w:val="0070C0"/>
                <w:sz w:val="22"/>
                <w:szCs w:val="22"/>
              </w:rPr>
              <w:t>(e.g., peer-consultation; Sachs, 1993) have been</w:t>
            </w:r>
            <w:r w:rsidR="00D71618" w:rsidRPr="00A8437E">
              <w:rPr>
                <w:rFonts w:ascii="Times New Roman" w:hAnsi="Times New Roman" w:cs="Times New Roman"/>
                <w:bCs/>
                <w:color w:val="0070C0"/>
                <w:sz w:val="22"/>
                <w:szCs w:val="22"/>
              </w:rPr>
              <w:t xml:space="preserve"> </w:t>
            </w:r>
            <w:r w:rsidR="00D71618" w:rsidRPr="00A8437E">
              <w:rPr>
                <w:bCs/>
                <w:color w:val="0070C0"/>
                <w:sz w:val="22"/>
                <w:szCs w:val="22"/>
              </w:rPr>
              <w:t xml:space="preserve">continually </w:t>
            </w:r>
            <w:r w:rsidR="00D71618" w:rsidRPr="00A8437E">
              <w:rPr>
                <w:rFonts w:ascii="Times New Roman" w:hAnsi="Times New Roman" w:cs="Times New Roman"/>
                <w:bCs/>
                <w:color w:val="0070C0"/>
                <w:sz w:val="22"/>
                <w:szCs w:val="22"/>
              </w:rPr>
              <w:t>useful in developing my current expertise.</w:t>
            </w:r>
          </w:p>
          <w:p w14:paraId="47FB026E" w14:textId="77777777" w:rsidR="00D71618" w:rsidRPr="00A8437E" w:rsidRDefault="00D71618" w:rsidP="00D71618">
            <w:pPr>
              <w:rPr>
                <w:rFonts w:ascii="Times New Roman" w:hAnsi="Times New Roman" w:cs="Times New Roman"/>
                <w:bCs/>
                <w:color w:val="353535"/>
                <w:sz w:val="22"/>
                <w:szCs w:val="22"/>
              </w:rPr>
            </w:pPr>
          </w:p>
          <w:p w14:paraId="03991712" w14:textId="77777777" w:rsidR="00663F46" w:rsidRPr="00A8437E" w:rsidRDefault="00D71618" w:rsidP="00D71618">
            <w:pPr>
              <w:rPr>
                <w:rFonts w:ascii="Times New Roman" w:eastAsia="Times New Roman" w:hAnsi="Times New Roman" w:cs="Times New Roman"/>
                <w:bCs/>
                <w:color w:val="0070C0"/>
                <w:sz w:val="22"/>
                <w:szCs w:val="22"/>
              </w:rPr>
            </w:pPr>
            <w:r w:rsidRPr="00A8437E">
              <w:rPr>
                <w:rFonts w:ascii="Times New Roman" w:hAnsi="Times New Roman" w:cs="Times New Roman"/>
                <w:bCs/>
                <w:color w:val="0070C0"/>
                <w:sz w:val="22"/>
                <w:szCs w:val="22"/>
              </w:rPr>
              <w:t>I have been using three theoretical frameworks while reflexively individualizing my style (content and process) to every supervisee: developmental, cognitive-behavioral, and phenomenological (</w:t>
            </w:r>
            <w:r w:rsidR="002C687B" w:rsidRPr="00A8437E">
              <w:rPr>
                <w:rFonts w:ascii="Times New Roman" w:hAnsi="Times New Roman" w:cs="Times New Roman"/>
                <w:bCs/>
                <w:color w:val="0070C0"/>
                <w:sz w:val="22"/>
                <w:szCs w:val="22"/>
              </w:rPr>
              <w:t xml:space="preserve">Van </w:t>
            </w:r>
            <w:proofErr w:type="spellStart"/>
            <w:r w:rsidR="002C687B" w:rsidRPr="00A8437E">
              <w:rPr>
                <w:rFonts w:ascii="Times New Roman" w:hAnsi="Times New Roman" w:cs="Times New Roman"/>
                <w:bCs/>
                <w:color w:val="0070C0"/>
                <w:sz w:val="22"/>
                <w:szCs w:val="22"/>
              </w:rPr>
              <w:t>Raalte</w:t>
            </w:r>
            <w:proofErr w:type="spellEnd"/>
            <w:r w:rsidR="002C687B" w:rsidRPr="00A8437E">
              <w:rPr>
                <w:rFonts w:ascii="Times New Roman" w:hAnsi="Times New Roman" w:cs="Times New Roman"/>
                <w:bCs/>
                <w:color w:val="0070C0"/>
                <w:sz w:val="22"/>
                <w:szCs w:val="22"/>
              </w:rPr>
              <w:t xml:space="preserve"> &amp; Andersen</w:t>
            </w:r>
            <w:r w:rsidRPr="00A8437E">
              <w:rPr>
                <w:rFonts w:ascii="Times New Roman" w:hAnsi="Times New Roman" w:cs="Times New Roman"/>
                <w:bCs/>
                <w:color w:val="0070C0"/>
                <w:sz w:val="22"/>
                <w:szCs w:val="22"/>
              </w:rPr>
              <w:t xml:space="preserve">, </w:t>
            </w:r>
            <w:r w:rsidR="002C687B" w:rsidRPr="00A8437E">
              <w:rPr>
                <w:rFonts w:ascii="Times New Roman" w:hAnsi="Times New Roman" w:cs="Times New Roman"/>
                <w:bCs/>
                <w:color w:val="0070C0"/>
                <w:sz w:val="22"/>
                <w:szCs w:val="22"/>
              </w:rPr>
              <w:t>200</w:t>
            </w:r>
            <w:r w:rsidRPr="00A8437E">
              <w:rPr>
                <w:rFonts w:ascii="Times New Roman" w:hAnsi="Times New Roman" w:cs="Times New Roman"/>
                <w:bCs/>
                <w:color w:val="0070C0"/>
                <w:sz w:val="22"/>
                <w:szCs w:val="22"/>
              </w:rPr>
              <w:t>2</w:t>
            </w:r>
            <w:r w:rsidR="002C687B" w:rsidRPr="00A8437E">
              <w:rPr>
                <w:rFonts w:ascii="Times New Roman" w:hAnsi="Times New Roman" w:cs="Times New Roman"/>
                <w:bCs/>
                <w:color w:val="0070C0"/>
                <w:sz w:val="22"/>
                <w:szCs w:val="22"/>
              </w:rPr>
              <w:t>)</w:t>
            </w:r>
            <w:r w:rsidRPr="00A8437E">
              <w:rPr>
                <w:rFonts w:ascii="Times New Roman" w:hAnsi="Times New Roman" w:cs="Times New Roman"/>
                <w:bCs/>
                <w:color w:val="0070C0"/>
                <w:sz w:val="22"/>
                <w:szCs w:val="22"/>
              </w:rPr>
              <w:t xml:space="preserve">. In the developmental approach, I am matching the tasks, type of feedback, and expectations for the supervisees’ levels of dependence/autonomy in our relationship with their progress. Both my own evaluation of their readiness level as well as their own self-evaluation and self-reflections enter my decision making/matching my approach with what they can/cannot do. Such approach supports the individual learning needs of each supervisee and reduces anxiety that often is contradictory to optimal learning environment. From the cognitive-behavioral perspective, </w:t>
            </w:r>
            <w:r w:rsidRPr="00A8437E">
              <w:rPr>
                <w:rFonts w:ascii="Times New Roman" w:eastAsiaTheme="minorHAnsi" w:hAnsi="Times New Roman" w:cs="Times New Roman"/>
                <w:bCs/>
                <w:color w:val="0070C0"/>
                <w:sz w:val="22"/>
                <w:szCs w:val="22"/>
              </w:rPr>
              <w:t xml:space="preserve">I utilize sport </w:t>
            </w:r>
            <w:r w:rsidRPr="00A8437E">
              <w:rPr>
                <w:rFonts w:ascii="Times New Roman" w:eastAsiaTheme="minorHAnsi" w:hAnsi="Times New Roman" w:cs="Times New Roman"/>
                <w:bCs/>
                <w:color w:val="0070C0"/>
                <w:sz w:val="22"/>
                <w:szCs w:val="22"/>
              </w:rPr>
              <w:lastRenderedPageBreak/>
              <w:t>psychology interventions as teaching or reviewing parts of a supervision session, to p</w:t>
            </w:r>
            <w:r w:rsidR="002C687B" w:rsidRPr="00A8437E">
              <w:rPr>
                <w:rFonts w:ascii="Times New Roman" w:eastAsiaTheme="minorHAnsi" w:hAnsi="Times New Roman" w:cs="Times New Roman"/>
                <w:bCs/>
                <w:color w:val="0070C0"/>
                <w:sz w:val="22"/>
                <w:szCs w:val="22"/>
              </w:rPr>
              <w:t>arallel the consulting tasks of the supervisee</w:t>
            </w:r>
            <w:r w:rsidRPr="00A8437E">
              <w:rPr>
                <w:rFonts w:ascii="Times New Roman" w:eastAsiaTheme="minorHAnsi" w:hAnsi="Times New Roman" w:cs="Times New Roman"/>
                <w:bCs/>
                <w:color w:val="0070C0"/>
                <w:sz w:val="22"/>
                <w:szCs w:val="22"/>
              </w:rPr>
              <w:t xml:space="preserve"> and use role playing, visualizations, cognitive restructuring, and other relevant techniques/skills. As a result, my supervisees continue to improve their performance enhancement interventions and other necessary skills (examples follow). </w:t>
            </w:r>
            <w:r w:rsidRPr="00A8437E">
              <w:rPr>
                <w:rFonts w:ascii="Times New Roman" w:hAnsi="Times New Roman" w:cs="Times New Roman"/>
                <w:bCs/>
                <w:color w:val="0070C0"/>
                <w:sz w:val="22"/>
                <w:szCs w:val="22"/>
              </w:rPr>
              <w:t>Beyond the (obvious) sport psychology knowledge, skills, and abilities as related to professional practice (e.g., developing and maintaining working alliance; assessment; case conceptualization, implementation of interventions, evaluation of the services; multicultural competence), examples of the content of my feedback are the supervisee’s s</w:t>
            </w:r>
            <w:r w:rsidR="002C687B" w:rsidRPr="00A8437E">
              <w:rPr>
                <w:rFonts w:ascii="Times New Roman" w:hAnsi="Times New Roman" w:cs="Times New Roman"/>
                <w:bCs/>
                <w:color w:val="0070C0"/>
                <w:sz w:val="22"/>
                <w:szCs w:val="22"/>
              </w:rPr>
              <w:t>elf-knowledge</w:t>
            </w:r>
            <w:r w:rsidRPr="00A8437E">
              <w:rPr>
                <w:rFonts w:ascii="Times New Roman" w:hAnsi="Times New Roman" w:cs="Times New Roman"/>
                <w:bCs/>
                <w:color w:val="0070C0"/>
                <w:sz w:val="22"/>
                <w:szCs w:val="22"/>
              </w:rPr>
              <w:t>, s</w:t>
            </w:r>
            <w:r w:rsidR="002C687B" w:rsidRPr="00A8437E">
              <w:rPr>
                <w:rFonts w:ascii="Times New Roman" w:hAnsi="Times New Roman" w:cs="Times New Roman"/>
                <w:bCs/>
                <w:color w:val="0070C0"/>
                <w:sz w:val="22"/>
                <w:szCs w:val="22"/>
              </w:rPr>
              <w:t>elf-reflective process and skills</w:t>
            </w:r>
            <w:r w:rsidRPr="00A8437E">
              <w:rPr>
                <w:rFonts w:ascii="Times New Roman" w:hAnsi="Times New Roman" w:cs="Times New Roman"/>
                <w:bCs/>
                <w:color w:val="0070C0"/>
                <w:sz w:val="22"/>
                <w:szCs w:val="22"/>
              </w:rPr>
              <w:t>, s</w:t>
            </w:r>
            <w:r w:rsidR="002C687B" w:rsidRPr="00A8437E">
              <w:rPr>
                <w:rFonts w:ascii="Times New Roman" w:hAnsi="Times New Roman" w:cs="Times New Roman"/>
                <w:bCs/>
                <w:color w:val="0070C0"/>
                <w:sz w:val="22"/>
                <w:szCs w:val="22"/>
              </w:rPr>
              <w:t>elf-awareness</w:t>
            </w:r>
            <w:r w:rsidRPr="00A8437E">
              <w:rPr>
                <w:rFonts w:ascii="Times New Roman" w:hAnsi="Times New Roman" w:cs="Times New Roman"/>
                <w:bCs/>
                <w:color w:val="0070C0"/>
                <w:sz w:val="22"/>
                <w:szCs w:val="22"/>
              </w:rPr>
              <w:t>, p</w:t>
            </w:r>
            <w:r w:rsidR="002C687B" w:rsidRPr="00A8437E">
              <w:rPr>
                <w:rFonts w:ascii="Times New Roman" w:hAnsi="Times New Roman" w:cs="Times New Roman"/>
                <w:bCs/>
                <w:color w:val="0070C0"/>
                <w:sz w:val="22"/>
                <w:szCs w:val="22"/>
              </w:rPr>
              <w:t>rofessional ethics</w:t>
            </w:r>
            <w:r w:rsidRPr="00A8437E">
              <w:rPr>
                <w:rFonts w:ascii="Times New Roman" w:hAnsi="Times New Roman" w:cs="Times New Roman"/>
                <w:bCs/>
                <w:color w:val="0070C0"/>
                <w:sz w:val="22"/>
                <w:szCs w:val="22"/>
              </w:rPr>
              <w:t xml:space="preserve"> (aiming at the c</w:t>
            </w:r>
            <w:r w:rsidR="002C687B" w:rsidRPr="00A8437E">
              <w:rPr>
                <w:rFonts w:ascii="Times New Roman" w:hAnsi="Times New Roman" w:cs="Times New Roman"/>
                <w:bCs/>
                <w:color w:val="0070C0"/>
                <w:sz w:val="22"/>
                <w:szCs w:val="22"/>
              </w:rPr>
              <w:t>lient welfare</w:t>
            </w:r>
            <w:r w:rsidRPr="00A8437E">
              <w:rPr>
                <w:rFonts w:ascii="Times New Roman" w:hAnsi="Times New Roman" w:cs="Times New Roman"/>
                <w:bCs/>
                <w:color w:val="0070C0"/>
                <w:sz w:val="22"/>
                <w:szCs w:val="22"/>
              </w:rPr>
              <w:t xml:space="preserve">), record keeping. </w:t>
            </w:r>
            <w:proofErr w:type="gramStart"/>
            <w:r w:rsidRPr="00A8437E">
              <w:rPr>
                <w:rFonts w:ascii="Times New Roman" w:hAnsi="Times New Roman" w:cs="Times New Roman"/>
                <w:bCs/>
                <w:color w:val="0070C0"/>
                <w:sz w:val="22"/>
                <w:szCs w:val="22"/>
              </w:rPr>
              <w:t>In particular, I</w:t>
            </w:r>
            <w:proofErr w:type="gramEnd"/>
            <w:r w:rsidRPr="00A8437E">
              <w:rPr>
                <w:rFonts w:ascii="Times New Roman" w:hAnsi="Times New Roman" w:cs="Times New Roman"/>
                <w:bCs/>
                <w:color w:val="0070C0"/>
                <w:sz w:val="22"/>
                <w:szCs w:val="22"/>
              </w:rPr>
              <w:t xml:space="preserve"> found the phenomenological approach as very useful to facilitate these professional lessons within supervision. Phenomenological approach focuses on c</w:t>
            </w:r>
            <w:r w:rsidR="002C687B" w:rsidRPr="00A8437E">
              <w:rPr>
                <w:rFonts w:ascii="Times New Roman" w:eastAsia="Times New Roman" w:hAnsi="Times New Roman" w:cs="Times New Roman"/>
                <w:bCs/>
                <w:color w:val="0070C0"/>
                <w:sz w:val="22"/>
                <w:szCs w:val="22"/>
              </w:rPr>
              <w:t xml:space="preserve">reating an environment (safe and threat-free) </w:t>
            </w:r>
            <w:r w:rsidRPr="00A8437E">
              <w:rPr>
                <w:rFonts w:ascii="Times New Roman" w:hAnsi="Times New Roman" w:cs="Times New Roman"/>
                <w:bCs/>
                <w:color w:val="0070C0"/>
                <w:sz w:val="22"/>
                <w:szCs w:val="22"/>
              </w:rPr>
              <w:t xml:space="preserve">that is </w:t>
            </w:r>
            <w:r w:rsidR="002C687B" w:rsidRPr="00A8437E">
              <w:rPr>
                <w:rFonts w:ascii="Times New Roman" w:eastAsia="Times New Roman" w:hAnsi="Times New Roman" w:cs="Times New Roman"/>
                <w:bCs/>
                <w:color w:val="0070C0"/>
                <w:sz w:val="22"/>
                <w:szCs w:val="22"/>
              </w:rPr>
              <w:t>conducive to the supervisee</w:t>
            </w:r>
            <w:r w:rsidRPr="00A8437E">
              <w:rPr>
                <w:rFonts w:ascii="Times New Roman" w:hAnsi="Times New Roman" w:cs="Times New Roman"/>
                <w:bCs/>
                <w:color w:val="0070C0"/>
                <w:sz w:val="22"/>
                <w:szCs w:val="22"/>
              </w:rPr>
              <w:t>’s</w:t>
            </w:r>
            <w:r w:rsidR="002C687B" w:rsidRPr="00A8437E">
              <w:rPr>
                <w:rFonts w:ascii="Times New Roman" w:eastAsia="Times New Roman" w:hAnsi="Times New Roman" w:cs="Times New Roman"/>
                <w:bCs/>
                <w:color w:val="0070C0"/>
                <w:sz w:val="22"/>
                <w:szCs w:val="22"/>
              </w:rPr>
              <w:t xml:space="preserve"> growth and development</w:t>
            </w:r>
            <w:r w:rsidRPr="00A8437E">
              <w:rPr>
                <w:rFonts w:ascii="Times New Roman" w:hAnsi="Times New Roman" w:cs="Times New Roman"/>
                <w:bCs/>
                <w:color w:val="0070C0"/>
                <w:sz w:val="22"/>
                <w:szCs w:val="22"/>
              </w:rPr>
              <w:t>.</w:t>
            </w:r>
          </w:p>
          <w:p w14:paraId="4B12BD2A" w14:textId="1F02F832" w:rsidR="003A7A40" w:rsidRPr="00A8437E" w:rsidRDefault="003A7A40" w:rsidP="00A43549">
            <w:pPr>
              <w:rPr>
                <w:rFonts w:ascii="Times New Roman" w:eastAsia="Times New Roman" w:hAnsi="Times New Roman" w:cs="Times New Roman"/>
                <w:bCs/>
                <w:color w:val="0070C0"/>
                <w:sz w:val="22"/>
                <w:szCs w:val="22"/>
              </w:rPr>
            </w:pPr>
          </w:p>
          <w:p w14:paraId="16D5D6EC" w14:textId="2742D387" w:rsidR="00D71618" w:rsidRPr="00A8437E" w:rsidRDefault="008A6FB3" w:rsidP="00D71618">
            <w:pPr>
              <w:rPr>
                <w:rFonts w:ascii="Times New Roman" w:eastAsia="Times New Roman" w:hAnsi="Times New Roman" w:cs="Times New Roman"/>
                <w:bCs/>
                <w:color w:val="0070C0"/>
                <w:sz w:val="22"/>
                <w:szCs w:val="22"/>
              </w:rPr>
            </w:pPr>
            <w:r>
              <w:rPr>
                <w:rFonts w:ascii="Times New Roman" w:eastAsia="Times New Roman" w:hAnsi="Times New Roman" w:cs="Times New Roman"/>
                <w:bCs/>
                <w:color w:val="0070C0"/>
                <w:sz w:val="22"/>
                <w:szCs w:val="22"/>
              </w:rPr>
              <w:t>7</w:t>
            </w:r>
            <w:bookmarkStart w:id="0" w:name="_GoBack"/>
            <w:bookmarkEnd w:id="0"/>
            <w:r w:rsidR="003A7A40" w:rsidRPr="00A8437E">
              <w:rPr>
                <w:rFonts w:ascii="Times New Roman" w:eastAsia="Times New Roman" w:hAnsi="Times New Roman" w:cs="Times New Roman"/>
                <w:bCs/>
                <w:color w:val="0070C0"/>
                <w:sz w:val="22"/>
                <w:szCs w:val="22"/>
              </w:rPr>
              <w:t>.2.</w:t>
            </w:r>
            <w:r w:rsidR="00D71618" w:rsidRPr="00A8437E">
              <w:rPr>
                <w:rFonts w:ascii="Times New Roman" w:eastAsia="Times New Roman" w:hAnsi="Times New Roman" w:cs="Times New Roman"/>
                <w:bCs/>
                <w:color w:val="0070C0"/>
                <w:sz w:val="22"/>
                <w:szCs w:val="22"/>
              </w:rPr>
              <w:t xml:space="preserve"> To continually evolve and grow as a supervisors: I formed a self-study dyad that used readings and mutual observations of supervision (for one full academic year); I have taken continued education workshops taught by very experience professionals (a total of 5.25 credit hours [1-to-1 equivalent to semester course hours); prepared and delivered conference presentations; designed and delivered supervision and meta-supervision (i.e., supervision of supervision [Ellis et al., 2014) workshops; co-conducted a webinar on supervision that was offered as continued education by the Association for Applied Sport Psychology; published a book chapter and an encyclopedia entry; reflexively utilized feedback from my supervisees; and engaged in ongoing peer-consultations with my departmental colleagues. (Please, view my Resume that lists many of these activities.) As a result, I am at a ‘professional’ stage in supervisor’s development (that was proceeded by beginning and exploration [Hess, 1986]). My current and future continued education and professional development steps (as related to supervision) will mimic these just described. I am deeply convinced that this is what we owe to our supervisees and their clients as we grow the sport psychology professional practice in credible, ethical, and effective serving the society.  </w:t>
            </w:r>
          </w:p>
          <w:p w14:paraId="24A2E94A" w14:textId="77777777" w:rsidR="00D71618" w:rsidRPr="00A8437E" w:rsidRDefault="00D71618" w:rsidP="00D71618">
            <w:pPr>
              <w:rPr>
                <w:rFonts w:ascii="Times New Roman" w:eastAsia="Times New Roman" w:hAnsi="Times New Roman" w:cs="Times New Roman"/>
                <w:bCs/>
                <w:color w:val="0070C0"/>
                <w:sz w:val="22"/>
                <w:szCs w:val="22"/>
              </w:rPr>
            </w:pPr>
          </w:p>
          <w:p w14:paraId="24F9BB5A" w14:textId="4FF86570" w:rsidR="003A7A40" w:rsidRPr="00A8437E" w:rsidRDefault="00D71618" w:rsidP="00A43549">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609 words</w:t>
            </w:r>
          </w:p>
          <w:p w14:paraId="1B951F2C" w14:textId="77777777" w:rsidR="003A7A40" w:rsidRPr="00A8437E" w:rsidRDefault="003A7A40" w:rsidP="00A43549">
            <w:pPr>
              <w:rPr>
                <w:rFonts w:ascii="Times" w:hAnsi="Times" w:cstheme="minorHAnsi"/>
                <w:sz w:val="22"/>
                <w:szCs w:val="22"/>
              </w:rPr>
            </w:pPr>
          </w:p>
        </w:tc>
      </w:tr>
    </w:tbl>
    <w:p w14:paraId="6ACB9A3A" w14:textId="17215402" w:rsidR="00483445" w:rsidRPr="00A8437E" w:rsidRDefault="00483445" w:rsidP="003A7A40">
      <w:pPr>
        <w:rPr>
          <w:rFonts w:ascii="Times New Roman" w:hAnsi="Times New Roman" w:cs="Times New Roman"/>
          <w:b/>
          <w:sz w:val="22"/>
          <w:szCs w:val="22"/>
        </w:rPr>
      </w:pPr>
    </w:p>
    <w:p w14:paraId="74A09B81" w14:textId="77777777" w:rsidR="003A7A40" w:rsidRPr="00A8437E" w:rsidRDefault="003A7A40" w:rsidP="003A7A40">
      <w:pPr>
        <w:rPr>
          <w:rFonts w:ascii="Times New Roman" w:hAnsi="Times New Roman" w:cs="Times New Roman"/>
          <w:b/>
          <w:sz w:val="22"/>
          <w:szCs w:val="22"/>
        </w:rPr>
      </w:pPr>
    </w:p>
    <w:p w14:paraId="37265048" w14:textId="7099E56B" w:rsidR="00483445" w:rsidRPr="00A8437E" w:rsidRDefault="00483445" w:rsidP="00483445">
      <w:pPr>
        <w:pStyle w:val="ListParagraph"/>
        <w:numPr>
          <w:ilvl w:val="0"/>
          <w:numId w:val="10"/>
        </w:numPr>
        <w:ind w:left="360"/>
        <w:rPr>
          <w:rFonts w:ascii="Times" w:hAnsi="Times" w:cs="Times New Roman"/>
          <w:b/>
        </w:rPr>
      </w:pPr>
      <w:r w:rsidRPr="00A8437E">
        <w:rPr>
          <w:rFonts w:ascii="Times" w:hAnsi="Times" w:cs="Times New Roman"/>
          <w:b/>
        </w:rPr>
        <w:t>Additional Supplemental Evidence of Qualification and Credibility</w:t>
      </w:r>
    </w:p>
    <w:p w14:paraId="24DCA83F" w14:textId="16DD1913" w:rsidR="00C514D9" w:rsidRPr="00A8437E" w:rsidRDefault="00483445" w:rsidP="00C514D9">
      <w:pPr>
        <w:pStyle w:val="ListParagraph"/>
        <w:numPr>
          <w:ilvl w:val="0"/>
          <w:numId w:val="9"/>
        </w:numPr>
        <w:ind w:left="360"/>
        <w:rPr>
          <w:rFonts w:ascii="Times New Roman" w:hAnsi="Times New Roman" w:cs="Times New Roman"/>
        </w:rPr>
      </w:pPr>
      <w:r w:rsidRPr="00A8437E">
        <w:rPr>
          <w:rFonts w:ascii="Times New Roman" w:hAnsi="Times New Roman" w:cs="Times New Roman"/>
        </w:rPr>
        <w:t>Any further evidence that adds to the committee’s understanding of the applicant’s experiences should be provided, such as samples of written feedback used in supervision, relevant applied publications, professional presentations, workshop materials, and any further evidence regarded as pertinent and informative.</w:t>
      </w:r>
      <w:r w:rsidR="00BD757D" w:rsidRPr="00A8437E">
        <w:rPr>
          <w:rFonts w:ascii="Times New Roman" w:hAnsi="Times New Roman" w:cs="Times New Roman"/>
        </w:rPr>
        <w:br/>
      </w:r>
    </w:p>
    <w:tbl>
      <w:tblPr>
        <w:tblStyle w:val="TableGrid"/>
        <w:tblW w:w="8455" w:type="dxa"/>
        <w:tblInd w:w="720" w:type="dxa"/>
        <w:shd w:val="clear" w:color="auto" w:fill="D9D9D9"/>
        <w:tblLayout w:type="fixed"/>
        <w:tblLook w:val="04A0" w:firstRow="1" w:lastRow="0" w:firstColumn="1" w:lastColumn="0" w:noHBand="0" w:noVBand="1"/>
      </w:tblPr>
      <w:tblGrid>
        <w:gridCol w:w="6475"/>
        <w:gridCol w:w="1980"/>
      </w:tblGrid>
      <w:tr w:rsidR="00BD757D" w:rsidRPr="00A8437E" w14:paraId="5550C455" w14:textId="77777777" w:rsidTr="00E53E54">
        <w:tc>
          <w:tcPr>
            <w:tcW w:w="6475" w:type="dxa"/>
            <w:shd w:val="clear" w:color="auto" w:fill="D9D9D9"/>
          </w:tcPr>
          <w:p w14:paraId="678245A3" w14:textId="3FBD8D29" w:rsidR="00BD757D" w:rsidRPr="00A8437E" w:rsidRDefault="00BD757D" w:rsidP="00A43549">
            <w:pPr>
              <w:jc w:val="center"/>
              <w:rPr>
                <w:rFonts w:ascii="Times" w:hAnsi="Times" w:cstheme="minorHAnsi"/>
                <w:b/>
                <w:i/>
                <w:sz w:val="22"/>
                <w:szCs w:val="22"/>
              </w:rPr>
            </w:pPr>
            <w:r w:rsidRPr="00A8437E">
              <w:rPr>
                <w:rFonts w:ascii="Times" w:hAnsi="Times" w:cstheme="minorHAnsi"/>
                <w:b/>
                <w:i/>
                <w:sz w:val="22"/>
                <w:szCs w:val="22"/>
              </w:rPr>
              <w:t>Type of Supplemental Evidence</w:t>
            </w:r>
          </w:p>
        </w:tc>
        <w:tc>
          <w:tcPr>
            <w:tcW w:w="1980" w:type="dxa"/>
            <w:shd w:val="clear" w:color="auto" w:fill="D9D9D9"/>
          </w:tcPr>
          <w:p w14:paraId="0BB669F7" w14:textId="09903585" w:rsidR="00BD757D" w:rsidRPr="00A8437E" w:rsidRDefault="00BD757D" w:rsidP="00A43549">
            <w:pPr>
              <w:jc w:val="center"/>
              <w:rPr>
                <w:rFonts w:ascii="Times" w:hAnsi="Times" w:cstheme="minorHAnsi"/>
                <w:b/>
                <w:i/>
                <w:sz w:val="22"/>
                <w:szCs w:val="22"/>
              </w:rPr>
            </w:pPr>
            <w:r w:rsidRPr="00A8437E">
              <w:rPr>
                <w:rFonts w:ascii="Times" w:hAnsi="Times" w:cstheme="minorHAnsi"/>
                <w:b/>
                <w:i/>
                <w:sz w:val="22"/>
                <w:szCs w:val="22"/>
              </w:rPr>
              <w:t xml:space="preserve">Date </w:t>
            </w:r>
          </w:p>
        </w:tc>
      </w:tr>
      <w:tr w:rsidR="00BD757D" w:rsidRPr="00A8437E" w14:paraId="23488ACA" w14:textId="77777777" w:rsidTr="00E53E54">
        <w:trPr>
          <w:trHeight w:val="999"/>
        </w:trPr>
        <w:tc>
          <w:tcPr>
            <w:tcW w:w="6475" w:type="dxa"/>
            <w:shd w:val="clear" w:color="auto" w:fill="D9D9D9"/>
          </w:tcPr>
          <w:p w14:paraId="3D02E3F4" w14:textId="77777777" w:rsidR="00F3642D" w:rsidRPr="00A8437E" w:rsidRDefault="00F3642D" w:rsidP="00F3642D">
            <w:pPr>
              <w:rPr>
                <w:rFonts w:ascii="Times New Roman" w:eastAsia="Times New Roman" w:hAnsi="Times New Roman" w:cs="Times New Roman"/>
                <w:bCs/>
                <w:color w:val="0070C0"/>
                <w:sz w:val="22"/>
                <w:szCs w:val="22"/>
              </w:rPr>
            </w:pPr>
          </w:p>
          <w:p w14:paraId="5265727B" w14:textId="65D87B66" w:rsidR="00F3642D" w:rsidRPr="00A8437E" w:rsidRDefault="00BD757D" w:rsidP="00F3642D">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7.1.</w:t>
            </w:r>
            <w:r w:rsidR="00F3642D" w:rsidRPr="00A8437E">
              <w:rPr>
                <w:rFonts w:ascii="Times New Roman" w:eastAsia="Times New Roman" w:hAnsi="Times New Roman" w:cs="Times New Roman"/>
                <w:bCs/>
                <w:color w:val="0070C0"/>
                <w:sz w:val="22"/>
                <w:szCs w:val="22"/>
              </w:rPr>
              <w:t xml:space="preserve"> Taught a graduate course (2015, 2017; </w:t>
            </w:r>
            <w:r w:rsidR="00F3642D" w:rsidRPr="00A8437E">
              <w:rPr>
                <w:rFonts w:ascii="Times New Roman" w:eastAsia="Times New Roman" w:hAnsi="Times New Roman" w:cs="Times New Roman"/>
                <w:bCs/>
                <w:i/>
                <w:color w:val="0070C0"/>
                <w:sz w:val="22"/>
                <w:szCs w:val="22"/>
              </w:rPr>
              <w:t>Adept, Professional, Supervisor and Leader</w:t>
            </w:r>
            <w:r w:rsidR="00F3642D" w:rsidRPr="00A8437E">
              <w:rPr>
                <w:rFonts w:ascii="Times New Roman" w:eastAsia="Times New Roman" w:hAnsi="Times New Roman" w:cs="Times New Roman"/>
                <w:bCs/>
                <w:color w:val="0070C0"/>
                <w:sz w:val="22"/>
                <w:szCs w:val="22"/>
              </w:rPr>
              <w:t xml:space="preserve"> [CPSY 4630]) with two 2-hour units on supervision and meta-supervision is sport and performance psychology. </w:t>
            </w:r>
          </w:p>
          <w:p w14:paraId="1688E552" w14:textId="32EFD0B2" w:rsidR="00BD757D" w:rsidRPr="00A8437E" w:rsidRDefault="00BD757D" w:rsidP="00F3642D">
            <w:pPr>
              <w:rPr>
                <w:rFonts w:ascii="Times New Roman" w:eastAsia="Times New Roman" w:hAnsi="Times New Roman" w:cs="Times New Roman"/>
                <w:bCs/>
                <w:color w:val="0070C0"/>
                <w:sz w:val="22"/>
                <w:szCs w:val="22"/>
              </w:rPr>
            </w:pPr>
          </w:p>
          <w:p w14:paraId="47D26687" w14:textId="7EF8AFED" w:rsidR="00BD757D" w:rsidRPr="00A8437E" w:rsidRDefault="00BD757D" w:rsidP="00F3642D">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7.2.</w:t>
            </w:r>
            <w:r w:rsidR="00F3642D" w:rsidRPr="00A8437E">
              <w:rPr>
                <w:rFonts w:ascii="Times New Roman" w:eastAsia="Times New Roman" w:hAnsi="Times New Roman" w:cs="Times New Roman"/>
                <w:bCs/>
                <w:color w:val="0070C0"/>
                <w:sz w:val="22"/>
                <w:szCs w:val="22"/>
              </w:rPr>
              <w:t xml:space="preserve"> Van </w:t>
            </w:r>
            <w:proofErr w:type="spellStart"/>
            <w:r w:rsidR="00F3642D" w:rsidRPr="00A8437E">
              <w:rPr>
                <w:rFonts w:ascii="Times New Roman" w:eastAsia="Times New Roman" w:hAnsi="Times New Roman" w:cs="Times New Roman"/>
                <w:bCs/>
                <w:color w:val="0070C0"/>
                <w:sz w:val="22"/>
                <w:szCs w:val="22"/>
              </w:rPr>
              <w:t>Raalte</w:t>
            </w:r>
            <w:proofErr w:type="spellEnd"/>
            <w:r w:rsidR="00F3642D" w:rsidRPr="00A8437E">
              <w:rPr>
                <w:rFonts w:ascii="Times New Roman" w:eastAsia="Times New Roman" w:hAnsi="Times New Roman" w:cs="Times New Roman"/>
                <w:bCs/>
                <w:color w:val="0070C0"/>
                <w:sz w:val="22"/>
                <w:szCs w:val="22"/>
              </w:rPr>
              <w:t xml:space="preserve">, J., &amp; Poczwardowski, A. </w:t>
            </w:r>
            <w:r w:rsidR="00F3642D" w:rsidRPr="00A8437E">
              <w:rPr>
                <w:rFonts w:ascii="Times New Roman" w:eastAsia="Times New Roman" w:hAnsi="Times New Roman" w:cs="Times New Roman"/>
                <w:bCs/>
                <w:i/>
                <w:color w:val="0070C0"/>
                <w:sz w:val="22"/>
                <w:szCs w:val="22"/>
              </w:rPr>
              <w:t xml:space="preserve">Best Practices in Supervision for Developing Competent Consultants. </w:t>
            </w:r>
            <w:r w:rsidR="00F3642D" w:rsidRPr="00A8437E">
              <w:rPr>
                <w:rFonts w:ascii="Times New Roman" w:eastAsia="Times New Roman" w:hAnsi="Times New Roman" w:cs="Times New Roman"/>
                <w:bCs/>
                <w:color w:val="0070C0"/>
                <w:sz w:val="22"/>
                <w:szCs w:val="22"/>
              </w:rPr>
              <w:t xml:space="preserve">1hr Continued </w:t>
            </w:r>
            <w:r w:rsidR="00F3642D" w:rsidRPr="00A8437E">
              <w:rPr>
                <w:rFonts w:ascii="Times New Roman" w:eastAsia="Times New Roman" w:hAnsi="Times New Roman" w:cs="Times New Roman"/>
                <w:bCs/>
                <w:color w:val="0070C0"/>
                <w:sz w:val="22"/>
                <w:szCs w:val="22"/>
              </w:rPr>
              <w:lastRenderedPageBreak/>
              <w:t>Education webinar conducted for Association for Applied Sport Psychology.</w:t>
            </w:r>
          </w:p>
          <w:p w14:paraId="5E8447C4" w14:textId="77777777" w:rsidR="00BD757D" w:rsidRPr="00A8437E" w:rsidRDefault="00BD757D" w:rsidP="00F3642D">
            <w:pPr>
              <w:rPr>
                <w:rFonts w:ascii="Times New Roman" w:eastAsia="Times New Roman" w:hAnsi="Times New Roman" w:cs="Times New Roman"/>
                <w:bCs/>
                <w:color w:val="0070C0"/>
                <w:sz w:val="22"/>
                <w:szCs w:val="22"/>
              </w:rPr>
            </w:pPr>
          </w:p>
          <w:p w14:paraId="6DB4292C" w14:textId="7DDA04A9" w:rsidR="00AB5AB8" w:rsidRPr="00A8437E" w:rsidRDefault="00AB5AB8" w:rsidP="00F3642D">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 xml:space="preserve">7.3. See my </w:t>
            </w:r>
            <w:r w:rsidRPr="00A8437E">
              <w:rPr>
                <w:rFonts w:ascii="Times New Roman" w:eastAsia="Times New Roman" w:hAnsi="Times New Roman" w:cs="Times New Roman"/>
                <w:bCs/>
                <w:i/>
                <w:color w:val="0070C0"/>
                <w:sz w:val="22"/>
                <w:szCs w:val="22"/>
              </w:rPr>
              <w:t>Resume</w:t>
            </w:r>
            <w:r w:rsidRPr="00A8437E">
              <w:rPr>
                <w:rFonts w:ascii="Times New Roman" w:eastAsia="Times New Roman" w:hAnsi="Times New Roman" w:cs="Times New Roman"/>
                <w:bCs/>
                <w:color w:val="0070C0"/>
                <w:sz w:val="22"/>
                <w:szCs w:val="22"/>
              </w:rPr>
              <w:t xml:space="preserve"> for a list of relevant activities (i.e., presentations, publications).</w:t>
            </w:r>
          </w:p>
        </w:tc>
        <w:tc>
          <w:tcPr>
            <w:tcW w:w="1980" w:type="dxa"/>
            <w:shd w:val="clear" w:color="auto" w:fill="D9D9D9"/>
          </w:tcPr>
          <w:p w14:paraId="4E607795" w14:textId="77777777" w:rsidR="00F3642D" w:rsidRPr="00A8437E" w:rsidRDefault="00F3642D" w:rsidP="00F3642D">
            <w:pPr>
              <w:rPr>
                <w:rFonts w:ascii="Times New Roman" w:eastAsia="Times New Roman" w:hAnsi="Times New Roman" w:cs="Times New Roman"/>
                <w:bCs/>
                <w:color w:val="0070C0"/>
                <w:sz w:val="22"/>
                <w:szCs w:val="22"/>
              </w:rPr>
            </w:pPr>
          </w:p>
          <w:p w14:paraId="47D5BC62" w14:textId="77777777" w:rsidR="00BD757D" w:rsidRPr="00A8437E" w:rsidRDefault="00F3642D" w:rsidP="00F3642D">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March 2015 and March 2017</w:t>
            </w:r>
          </w:p>
          <w:p w14:paraId="00AC8641" w14:textId="77777777" w:rsidR="00F3642D" w:rsidRPr="00A8437E" w:rsidRDefault="00F3642D" w:rsidP="00F3642D">
            <w:pPr>
              <w:rPr>
                <w:rFonts w:ascii="Times New Roman" w:eastAsia="Times New Roman" w:hAnsi="Times New Roman" w:cs="Times New Roman"/>
                <w:bCs/>
                <w:color w:val="0070C0"/>
                <w:sz w:val="22"/>
                <w:szCs w:val="22"/>
              </w:rPr>
            </w:pPr>
          </w:p>
          <w:p w14:paraId="25F09796" w14:textId="77777777" w:rsidR="00F3642D" w:rsidRPr="00A8437E" w:rsidRDefault="00F3642D" w:rsidP="00F3642D">
            <w:pPr>
              <w:rPr>
                <w:rFonts w:ascii="Times New Roman" w:eastAsia="Times New Roman" w:hAnsi="Times New Roman" w:cs="Times New Roman"/>
                <w:bCs/>
                <w:color w:val="0070C0"/>
                <w:sz w:val="22"/>
                <w:szCs w:val="22"/>
              </w:rPr>
            </w:pPr>
          </w:p>
          <w:p w14:paraId="4242612E" w14:textId="77777777" w:rsidR="00F3642D" w:rsidRPr="00A8437E" w:rsidRDefault="00F3642D" w:rsidP="00F3642D">
            <w:pPr>
              <w:rPr>
                <w:rFonts w:ascii="Times New Roman" w:eastAsia="Times New Roman" w:hAnsi="Times New Roman" w:cs="Times New Roman"/>
                <w:bCs/>
                <w:color w:val="0070C0"/>
                <w:sz w:val="22"/>
                <w:szCs w:val="22"/>
              </w:rPr>
            </w:pPr>
          </w:p>
          <w:p w14:paraId="662D50D0" w14:textId="77777777" w:rsidR="00F3642D" w:rsidRPr="00A8437E" w:rsidRDefault="00F3642D" w:rsidP="00F3642D">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July 24, 2014</w:t>
            </w:r>
          </w:p>
          <w:p w14:paraId="61F47125" w14:textId="77777777" w:rsidR="00AB5AB8" w:rsidRPr="00A8437E" w:rsidRDefault="00AB5AB8" w:rsidP="00F3642D">
            <w:pPr>
              <w:rPr>
                <w:rFonts w:ascii="Times New Roman" w:eastAsia="Times New Roman" w:hAnsi="Times New Roman" w:cs="Times New Roman"/>
                <w:bCs/>
                <w:color w:val="0070C0"/>
                <w:sz w:val="22"/>
                <w:szCs w:val="22"/>
              </w:rPr>
            </w:pPr>
          </w:p>
          <w:p w14:paraId="6065090B" w14:textId="77777777" w:rsidR="00AB5AB8" w:rsidRPr="00A8437E" w:rsidRDefault="00AB5AB8" w:rsidP="00F3642D">
            <w:pPr>
              <w:rPr>
                <w:rFonts w:ascii="Times New Roman" w:eastAsia="Times New Roman" w:hAnsi="Times New Roman" w:cs="Times New Roman"/>
                <w:bCs/>
                <w:color w:val="0070C0"/>
                <w:sz w:val="22"/>
                <w:szCs w:val="22"/>
              </w:rPr>
            </w:pPr>
          </w:p>
          <w:p w14:paraId="1723F64F" w14:textId="77777777" w:rsidR="00AB5AB8" w:rsidRPr="00A8437E" w:rsidRDefault="00AB5AB8" w:rsidP="00F3642D">
            <w:pPr>
              <w:rPr>
                <w:rFonts w:ascii="Times New Roman" w:eastAsia="Times New Roman" w:hAnsi="Times New Roman" w:cs="Times New Roman"/>
                <w:bCs/>
                <w:color w:val="0070C0"/>
                <w:sz w:val="22"/>
                <w:szCs w:val="22"/>
              </w:rPr>
            </w:pPr>
          </w:p>
          <w:p w14:paraId="5C2277B0" w14:textId="77777777" w:rsidR="00AB5AB8" w:rsidRPr="00A8437E" w:rsidRDefault="00AB5AB8" w:rsidP="00F3642D">
            <w:pPr>
              <w:rPr>
                <w:rFonts w:ascii="Times New Roman" w:eastAsia="Times New Roman" w:hAnsi="Times New Roman" w:cs="Times New Roman"/>
                <w:bCs/>
                <w:color w:val="0070C0"/>
                <w:sz w:val="22"/>
                <w:szCs w:val="22"/>
              </w:rPr>
            </w:pPr>
          </w:p>
          <w:p w14:paraId="233E47F3" w14:textId="6899C383" w:rsidR="00AB5AB8" w:rsidRPr="00A8437E" w:rsidRDefault="00AB5AB8" w:rsidP="00F3642D">
            <w:pPr>
              <w:rPr>
                <w:rFonts w:ascii="Times New Roman" w:eastAsia="Times New Roman" w:hAnsi="Times New Roman" w:cs="Times New Roman"/>
                <w:bCs/>
                <w:color w:val="0070C0"/>
                <w:sz w:val="22"/>
                <w:szCs w:val="22"/>
              </w:rPr>
            </w:pPr>
            <w:r w:rsidRPr="00A8437E">
              <w:rPr>
                <w:rFonts w:ascii="Times New Roman" w:eastAsia="Times New Roman" w:hAnsi="Times New Roman" w:cs="Times New Roman"/>
                <w:bCs/>
                <w:color w:val="0070C0"/>
                <w:sz w:val="22"/>
                <w:szCs w:val="22"/>
              </w:rPr>
              <w:t>October 2007 – present</w:t>
            </w:r>
          </w:p>
          <w:p w14:paraId="339C7EE9" w14:textId="695CABF8" w:rsidR="00AB5AB8" w:rsidRPr="00A8437E" w:rsidRDefault="00AB5AB8" w:rsidP="00F3642D">
            <w:pPr>
              <w:rPr>
                <w:rFonts w:ascii="Times New Roman" w:eastAsia="Times New Roman" w:hAnsi="Times New Roman" w:cs="Times New Roman"/>
                <w:bCs/>
                <w:color w:val="0070C0"/>
                <w:sz w:val="22"/>
                <w:szCs w:val="22"/>
              </w:rPr>
            </w:pPr>
          </w:p>
        </w:tc>
      </w:tr>
    </w:tbl>
    <w:p w14:paraId="6DA18402" w14:textId="77777777" w:rsidR="00BD757D" w:rsidRPr="00A8437E" w:rsidRDefault="00BD757D" w:rsidP="00BD757D">
      <w:pPr>
        <w:rPr>
          <w:rFonts w:ascii="Times New Roman" w:hAnsi="Times New Roman" w:cs="Times New Roman"/>
          <w:sz w:val="22"/>
          <w:szCs w:val="22"/>
        </w:rPr>
      </w:pPr>
    </w:p>
    <w:p w14:paraId="6EC62AB7" w14:textId="7D5D6E95" w:rsidR="00861833" w:rsidRPr="00A8437E" w:rsidRDefault="00861833" w:rsidP="00861833">
      <w:pPr>
        <w:pStyle w:val="ListParagraph"/>
        <w:numPr>
          <w:ilvl w:val="1"/>
          <w:numId w:val="9"/>
        </w:numPr>
        <w:rPr>
          <w:rFonts w:ascii="Times New Roman" w:hAnsi="Times New Roman" w:cs="Times New Roman"/>
        </w:rPr>
      </w:pPr>
      <w:r w:rsidRPr="00A8437E">
        <w:rPr>
          <w:rFonts w:ascii="Times New Roman" w:hAnsi="Times New Roman" w:cs="Times New Roman"/>
          <w:i/>
        </w:rPr>
        <w:t xml:space="preserve">Submit </w:t>
      </w:r>
      <w:r w:rsidR="00BD757D" w:rsidRPr="00A8437E">
        <w:rPr>
          <w:rFonts w:ascii="Times New Roman" w:hAnsi="Times New Roman" w:cs="Times New Roman"/>
          <w:i/>
        </w:rPr>
        <w:t xml:space="preserve">the supplemental evidence </w:t>
      </w:r>
      <w:r w:rsidRPr="00A8437E">
        <w:rPr>
          <w:rFonts w:ascii="Times New Roman" w:hAnsi="Times New Roman" w:cs="Times New Roman"/>
          <w:i/>
        </w:rPr>
        <w:t>with your portfolio</w:t>
      </w:r>
      <w:r w:rsidRPr="00A8437E">
        <w:rPr>
          <w:rFonts w:ascii="Times New Roman" w:hAnsi="Times New Roman" w:cs="Times New Roman"/>
        </w:rPr>
        <w:t>.</w:t>
      </w:r>
    </w:p>
    <w:p w14:paraId="04684D08" w14:textId="4F5C62E7" w:rsidR="006D7F1D" w:rsidRPr="00A8437E" w:rsidRDefault="006D7F1D" w:rsidP="006D7F1D">
      <w:pPr>
        <w:pStyle w:val="ListParagraph"/>
        <w:ind w:left="1440"/>
        <w:rPr>
          <w:rFonts w:ascii="Times New Roman" w:hAnsi="Times New Roman" w:cs="Times New Roman"/>
        </w:rPr>
      </w:pPr>
      <w:r w:rsidRPr="00A8437E">
        <w:rPr>
          <w:color w:val="0070C0"/>
        </w:rPr>
        <w:sym w:font="Wingdings" w:char="F0E0"/>
      </w:r>
      <w:r w:rsidRPr="00A8437E">
        <w:rPr>
          <w:rFonts w:ascii="Times New Roman" w:hAnsi="Times New Roman" w:cs="Times New Roman"/>
          <w:color w:val="0070C0"/>
        </w:rPr>
        <w:t xml:space="preserve"> </w:t>
      </w:r>
      <w:r w:rsidRPr="00A8437E">
        <w:rPr>
          <w:rFonts w:ascii="Times New Roman" w:hAnsi="Times New Roman" w:cs="Times New Roman"/>
          <w:b/>
          <w:color w:val="0070C0"/>
        </w:rPr>
        <w:t>Attached (2 syllabi of the course; AASP website page with access to the recorded webinar)</w:t>
      </w:r>
    </w:p>
    <w:sectPr w:rsidR="006D7F1D" w:rsidRPr="00A8437E" w:rsidSect="00D57F6B">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A536" w14:textId="77777777" w:rsidR="00AF3830" w:rsidRDefault="00AF3830" w:rsidP="00861833">
      <w:r>
        <w:separator/>
      </w:r>
    </w:p>
  </w:endnote>
  <w:endnote w:type="continuationSeparator" w:id="0">
    <w:p w14:paraId="6551D05E" w14:textId="77777777" w:rsidR="00AF3830" w:rsidRDefault="00AF3830" w:rsidP="0086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4B57" w14:textId="77777777" w:rsidR="00AF3830" w:rsidRDefault="00AF3830" w:rsidP="00861833">
      <w:r>
        <w:separator/>
      </w:r>
    </w:p>
  </w:footnote>
  <w:footnote w:type="continuationSeparator" w:id="0">
    <w:p w14:paraId="2BD4F88D" w14:textId="77777777" w:rsidR="00AF3830" w:rsidRDefault="00AF3830" w:rsidP="0086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305635"/>
      <w:docPartObj>
        <w:docPartGallery w:val="Page Numbers (Top of Page)"/>
        <w:docPartUnique/>
      </w:docPartObj>
    </w:sdtPr>
    <w:sdtEndPr>
      <w:rPr>
        <w:rStyle w:val="PageNumber"/>
      </w:rPr>
    </w:sdtEndPr>
    <w:sdtContent>
      <w:p w14:paraId="1F76B3DA" w14:textId="1D4222E1" w:rsidR="00C50CEC" w:rsidRDefault="00C50CEC" w:rsidP="002142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3644D" w14:textId="77777777" w:rsidR="00C50CEC" w:rsidRDefault="00C50CEC" w:rsidP="00C50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sz w:val="22"/>
        <w:szCs w:val="22"/>
      </w:rPr>
      <w:id w:val="47125303"/>
      <w:docPartObj>
        <w:docPartGallery w:val="Page Numbers (Top of Page)"/>
        <w:docPartUnique/>
      </w:docPartObj>
    </w:sdtPr>
    <w:sdtEndPr>
      <w:rPr>
        <w:rStyle w:val="PageNumber"/>
      </w:rPr>
    </w:sdtEndPr>
    <w:sdtContent>
      <w:p w14:paraId="329A0B07" w14:textId="5A355251" w:rsidR="00C50CEC" w:rsidRPr="00C50CEC" w:rsidRDefault="00C50CEC" w:rsidP="002142FA">
        <w:pPr>
          <w:pStyle w:val="Header"/>
          <w:framePr w:wrap="none" w:vAnchor="text" w:hAnchor="margin" w:xAlign="right" w:y="1"/>
          <w:rPr>
            <w:rStyle w:val="PageNumber"/>
            <w:i/>
            <w:sz w:val="22"/>
            <w:szCs w:val="22"/>
          </w:rPr>
        </w:pPr>
        <w:r w:rsidRPr="00C50CEC">
          <w:rPr>
            <w:rStyle w:val="PageNumber"/>
            <w:i/>
            <w:sz w:val="22"/>
            <w:szCs w:val="22"/>
          </w:rPr>
          <w:fldChar w:fldCharType="begin"/>
        </w:r>
        <w:r w:rsidRPr="00C50CEC">
          <w:rPr>
            <w:rStyle w:val="PageNumber"/>
            <w:i/>
            <w:sz w:val="22"/>
            <w:szCs w:val="22"/>
          </w:rPr>
          <w:instrText xml:space="preserve"> PAGE </w:instrText>
        </w:r>
        <w:r w:rsidRPr="00C50CEC">
          <w:rPr>
            <w:rStyle w:val="PageNumber"/>
            <w:i/>
            <w:sz w:val="22"/>
            <w:szCs w:val="22"/>
          </w:rPr>
          <w:fldChar w:fldCharType="separate"/>
        </w:r>
        <w:r w:rsidRPr="00C50CEC">
          <w:rPr>
            <w:rStyle w:val="PageNumber"/>
            <w:i/>
            <w:noProof/>
            <w:sz w:val="22"/>
            <w:szCs w:val="22"/>
          </w:rPr>
          <w:t>1</w:t>
        </w:r>
        <w:r w:rsidRPr="00C50CEC">
          <w:rPr>
            <w:rStyle w:val="PageNumber"/>
            <w:i/>
            <w:sz w:val="22"/>
            <w:szCs w:val="22"/>
          </w:rPr>
          <w:fldChar w:fldCharType="end"/>
        </w:r>
      </w:p>
    </w:sdtContent>
  </w:sdt>
  <w:p w14:paraId="55AFA19E" w14:textId="72D39BE2" w:rsidR="00C50CEC" w:rsidRPr="00C50CEC" w:rsidRDefault="00C50CEC" w:rsidP="00C50CEC">
    <w:pPr>
      <w:pStyle w:val="Header"/>
      <w:ind w:right="360"/>
      <w:jc w:val="right"/>
      <w:rPr>
        <w:i/>
        <w:sz w:val="22"/>
        <w:szCs w:val="22"/>
        <w:lang w:val="en-US"/>
      </w:rPr>
    </w:pPr>
    <w:r w:rsidRPr="00C50CEC">
      <w:rPr>
        <w:i/>
        <w:sz w:val="22"/>
        <w:szCs w:val="22"/>
        <w:lang w:val="en-US"/>
      </w:rPr>
      <w:t xml:space="preserve">ISSP-R Supervisor – Fast Track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5A7"/>
    <w:multiLevelType w:val="hybridMultilevel"/>
    <w:tmpl w:val="D5B05A2C"/>
    <w:lvl w:ilvl="0" w:tplc="4CD85E96">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25ACC"/>
    <w:multiLevelType w:val="hybridMultilevel"/>
    <w:tmpl w:val="F9ACFEAC"/>
    <w:lvl w:ilvl="0" w:tplc="0409000F">
      <w:start w:val="1"/>
      <w:numFmt w:val="decimal"/>
      <w:lvlText w:val="%1."/>
      <w:lvlJc w:val="left"/>
      <w:pPr>
        <w:tabs>
          <w:tab w:val="num" w:pos="720"/>
        </w:tabs>
        <w:ind w:left="720" w:hanging="360"/>
      </w:pPr>
    </w:lvl>
    <w:lvl w:ilvl="1" w:tplc="D2685BDA">
      <w:start w:val="1"/>
      <w:numFmt w:val="decimal"/>
      <w:lvlText w:val="%2."/>
      <w:lvlJc w:val="left"/>
      <w:pPr>
        <w:tabs>
          <w:tab w:val="num" w:pos="2040"/>
        </w:tabs>
        <w:ind w:left="2040" w:hanging="960"/>
      </w:pPr>
      <w:rPr>
        <w:rFonts w:hint="default"/>
      </w:rPr>
    </w:lvl>
    <w:lvl w:ilvl="2" w:tplc="C204CF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FB6D62"/>
    <w:multiLevelType w:val="hybridMultilevel"/>
    <w:tmpl w:val="1DC42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768D9"/>
    <w:multiLevelType w:val="hybridMultilevel"/>
    <w:tmpl w:val="44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21377"/>
    <w:multiLevelType w:val="hybridMultilevel"/>
    <w:tmpl w:val="D66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01A53"/>
    <w:multiLevelType w:val="hybridMultilevel"/>
    <w:tmpl w:val="5BEE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9691B"/>
    <w:multiLevelType w:val="hybridMultilevel"/>
    <w:tmpl w:val="E028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90248"/>
    <w:multiLevelType w:val="hybridMultilevel"/>
    <w:tmpl w:val="4FAC0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171D5"/>
    <w:multiLevelType w:val="hybridMultilevel"/>
    <w:tmpl w:val="57167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D5AEE"/>
    <w:multiLevelType w:val="hybridMultilevel"/>
    <w:tmpl w:val="A3301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C0D53"/>
    <w:multiLevelType w:val="hybridMultilevel"/>
    <w:tmpl w:val="C304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7766B"/>
    <w:multiLevelType w:val="hybridMultilevel"/>
    <w:tmpl w:val="FF5402C0"/>
    <w:lvl w:ilvl="0" w:tplc="92681D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78598E"/>
    <w:multiLevelType w:val="hybridMultilevel"/>
    <w:tmpl w:val="EA62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A4EB4"/>
    <w:multiLevelType w:val="hybridMultilevel"/>
    <w:tmpl w:val="3794A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12"/>
  </w:num>
  <w:num w:numId="5">
    <w:abstractNumId w:val="10"/>
  </w:num>
  <w:num w:numId="6">
    <w:abstractNumId w:val="13"/>
  </w:num>
  <w:num w:numId="7">
    <w:abstractNumId w:val="5"/>
  </w:num>
  <w:num w:numId="8">
    <w:abstractNumId w:val="11"/>
  </w:num>
  <w:num w:numId="9">
    <w:abstractNumId w:val="0"/>
  </w:num>
  <w:num w:numId="10">
    <w:abstractNumId w:val="6"/>
  </w:num>
  <w:num w:numId="11">
    <w:abstractNumId w:val="4"/>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D9"/>
    <w:rsid w:val="000157F9"/>
    <w:rsid w:val="00015BD2"/>
    <w:rsid w:val="00022739"/>
    <w:rsid w:val="0002377F"/>
    <w:rsid w:val="0005210D"/>
    <w:rsid w:val="00090F61"/>
    <w:rsid w:val="00092577"/>
    <w:rsid w:val="001152D8"/>
    <w:rsid w:val="00116524"/>
    <w:rsid w:val="00152816"/>
    <w:rsid w:val="00193584"/>
    <w:rsid w:val="00194382"/>
    <w:rsid w:val="001A1E04"/>
    <w:rsid w:val="001B7D0D"/>
    <w:rsid w:val="001C5ED6"/>
    <w:rsid w:val="00255D21"/>
    <w:rsid w:val="002572BF"/>
    <w:rsid w:val="00282145"/>
    <w:rsid w:val="00291A12"/>
    <w:rsid w:val="002B46EB"/>
    <w:rsid w:val="002C5A5E"/>
    <w:rsid w:val="002C66DA"/>
    <w:rsid w:val="002C687B"/>
    <w:rsid w:val="002E405B"/>
    <w:rsid w:val="002F7AED"/>
    <w:rsid w:val="00301787"/>
    <w:rsid w:val="00312A5F"/>
    <w:rsid w:val="00330454"/>
    <w:rsid w:val="00336DAB"/>
    <w:rsid w:val="00337611"/>
    <w:rsid w:val="00363CF8"/>
    <w:rsid w:val="003717CD"/>
    <w:rsid w:val="00390401"/>
    <w:rsid w:val="003940FB"/>
    <w:rsid w:val="003A77D9"/>
    <w:rsid w:val="003A7A40"/>
    <w:rsid w:val="003B4604"/>
    <w:rsid w:val="003B78DA"/>
    <w:rsid w:val="003C0A14"/>
    <w:rsid w:val="003C4BF4"/>
    <w:rsid w:val="003E117A"/>
    <w:rsid w:val="003E175A"/>
    <w:rsid w:val="004255FB"/>
    <w:rsid w:val="00433B88"/>
    <w:rsid w:val="00450651"/>
    <w:rsid w:val="00454820"/>
    <w:rsid w:val="00457A5E"/>
    <w:rsid w:val="00467F85"/>
    <w:rsid w:val="004743FF"/>
    <w:rsid w:val="00483445"/>
    <w:rsid w:val="00556D2D"/>
    <w:rsid w:val="00586585"/>
    <w:rsid w:val="005B6B81"/>
    <w:rsid w:val="005C3F37"/>
    <w:rsid w:val="005C7DF2"/>
    <w:rsid w:val="005D2A51"/>
    <w:rsid w:val="005F1B10"/>
    <w:rsid w:val="006066E5"/>
    <w:rsid w:val="00651851"/>
    <w:rsid w:val="00676194"/>
    <w:rsid w:val="006A7D3A"/>
    <w:rsid w:val="006C60E3"/>
    <w:rsid w:val="006D7F1D"/>
    <w:rsid w:val="00725F7B"/>
    <w:rsid w:val="00727D84"/>
    <w:rsid w:val="00730DF7"/>
    <w:rsid w:val="007516CE"/>
    <w:rsid w:val="007554BB"/>
    <w:rsid w:val="00766EFB"/>
    <w:rsid w:val="00796247"/>
    <w:rsid w:val="007B1EC2"/>
    <w:rsid w:val="007E6772"/>
    <w:rsid w:val="007F3BC9"/>
    <w:rsid w:val="007F444C"/>
    <w:rsid w:val="007F6D05"/>
    <w:rsid w:val="00804EF6"/>
    <w:rsid w:val="008151F5"/>
    <w:rsid w:val="0082655C"/>
    <w:rsid w:val="00861833"/>
    <w:rsid w:val="008A1717"/>
    <w:rsid w:val="008A6FB3"/>
    <w:rsid w:val="00905646"/>
    <w:rsid w:val="0094435F"/>
    <w:rsid w:val="00956A56"/>
    <w:rsid w:val="009650A3"/>
    <w:rsid w:val="00974A6E"/>
    <w:rsid w:val="00982490"/>
    <w:rsid w:val="0099170D"/>
    <w:rsid w:val="009A46E3"/>
    <w:rsid w:val="009B0765"/>
    <w:rsid w:val="009B2251"/>
    <w:rsid w:val="009B337D"/>
    <w:rsid w:val="009B5AD3"/>
    <w:rsid w:val="009C1F67"/>
    <w:rsid w:val="009C5D41"/>
    <w:rsid w:val="009D43F1"/>
    <w:rsid w:val="00A0558C"/>
    <w:rsid w:val="00A06DAC"/>
    <w:rsid w:val="00A1334B"/>
    <w:rsid w:val="00A235B2"/>
    <w:rsid w:val="00A41D4C"/>
    <w:rsid w:val="00A52A18"/>
    <w:rsid w:val="00A8437E"/>
    <w:rsid w:val="00A8722D"/>
    <w:rsid w:val="00AB5AB8"/>
    <w:rsid w:val="00AB6373"/>
    <w:rsid w:val="00AF3830"/>
    <w:rsid w:val="00B251EC"/>
    <w:rsid w:val="00B35028"/>
    <w:rsid w:val="00B4424E"/>
    <w:rsid w:val="00B5363A"/>
    <w:rsid w:val="00B84C47"/>
    <w:rsid w:val="00B931B5"/>
    <w:rsid w:val="00BA3530"/>
    <w:rsid w:val="00BA7C77"/>
    <w:rsid w:val="00BB54B5"/>
    <w:rsid w:val="00BB6AC4"/>
    <w:rsid w:val="00BD757D"/>
    <w:rsid w:val="00C13219"/>
    <w:rsid w:val="00C13F5D"/>
    <w:rsid w:val="00C1576D"/>
    <w:rsid w:val="00C4512F"/>
    <w:rsid w:val="00C45491"/>
    <w:rsid w:val="00C50CEC"/>
    <w:rsid w:val="00C514D9"/>
    <w:rsid w:val="00C67C95"/>
    <w:rsid w:val="00CD4B44"/>
    <w:rsid w:val="00CF12D6"/>
    <w:rsid w:val="00D062C6"/>
    <w:rsid w:val="00D1096F"/>
    <w:rsid w:val="00D352F4"/>
    <w:rsid w:val="00D416EE"/>
    <w:rsid w:val="00D427EE"/>
    <w:rsid w:val="00D43027"/>
    <w:rsid w:val="00D57F6B"/>
    <w:rsid w:val="00D71618"/>
    <w:rsid w:val="00D7329D"/>
    <w:rsid w:val="00D874B2"/>
    <w:rsid w:val="00D91301"/>
    <w:rsid w:val="00DA3093"/>
    <w:rsid w:val="00DC44E8"/>
    <w:rsid w:val="00DD2818"/>
    <w:rsid w:val="00DE1BB7"/>
    <w:rsid w:val="00DE257C"/>
    <w:rsid w:val="00DE33E2"/>
    <w:rsid w:val="00E10FDB"/>
    <w:rsid w:val="00E11AAA"/>
    <w:rsid w:val="00E43A05"/>
    <w:rsid w:val="00E53E54"/>
    <w:rsid w:val="00E559F8"/>
    <w:rsid w:val="00E716AF"/>
    <w:rsid w:val="00E72589"/>
    <w:rsid w:val="00E80D8D"/>
    <w:rsid w:val="00E963B4"/>
    <w:rsid w:val="00EF65F0"/>
    <w:rsid w:val="00F31550"/>
    <w:rsid w:val="00F31FA1"/>
    <w:rsid w:val="00F34616"/>
    <w:rsid w:val="00F36206"/>
    <w:rsid w:val="00F3642D"/>
    <w:rsid w:val="00F40DAF"/>
    <w:rsid w:val="00F62D05"/>
    <w:rsid w:val="00F62F18"/>
    <w:rsid w:val="00F67DE5"/>
    <w:rsid w:val="00F73C50"/>
    <w:rsid w:val="00F77489"/>
    <w:rsid w:val="00F85984"/>
    <w:rsid w:val="00FA5C47"/>
    <w:rsid w:val="00FC73C4"/>
    <w:rsid w:val="00FC7B06"/>
    <w:rsid w:val="00FD2681"/>
    <w:rsid w:val="00FD3958"/>
    <w:rsid w:val="00FE7B0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6913D"/>
  <w15:docId w15:val="{4AB01FC4-44EB-194D-9B3B-E1F5CA18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6D"/>
    <w:rPr>
      <w:sz w:val="18"/>
      <w:szCs w:val="18"/>
    </w:rPr>
  </w:style>
  <w:style w:type="character" w:customStyle="1" w:styleId="BalloonTextChar">
    <w:name w:val="Balloon Text Char"/>
    <w:basedOn w:val="DefaultParagraphFont"/>
    <w:link w:val="BalloonText"/>
    <w:uiPriority w:val="99"/>
    <w:semiHidden/>
    <w:rsid w:val="00C1576D"/>
    <w:rPr>
      <w:sz w:val="18"/>
      <w:szCs w:val="18"/>
    </w:rPr>
  </w:style>
  <w:style w:type="character" w:styleId="CommentReference">
    <w:name w:val="annotation reference"/>
    <w:basedOn w:val="DefaultParagraphFont"/>
    <w:uiPriority w:val="99"/>
    <w:semiHidden/>
    <w:unhideWhenUsed/>
    <w:rsid w:val="00F62D05"/>
    <w:rPr>
      <w:sz w:val="21"/>
      <w:szCs w:val="21"/>
    </w:rPr>
  </w:style>
  <w:style w:type="paragraph" w:styleId="CommentText">
    <w:name w:val="annotation text"/>
    <w:basedOn w:val="Normal"/>
    <w:link w:val="CommentTextChar"/>
    <w:uiPriority w:val="99"/>
    <w:semiHidden/>
    <w:unhideWhenUsed/>
    <w:rsid w:val="00F62D05"/>
  </w:style>
  <w:style w:type="character" w:customStyle="1" w:styleId="CommentTextChar">
    <w:name w:val="Comment Text Char"/>
    <w:basedOn w:val="DefaultParagraphFont"/>
    <w:link w:val="CommentText"/>
    <w:uiPriority w:val="99"/>
    <w:semiHidden/>
    <w:rsid w:val="00F62D05"/>
  </w:style>
  <w:style w:type="paragraph" w:styleId="CommentSubject">
    <w:name w:val="annotation subject"/>
    <w:basedOn w:val="CommentText"/>
    <w:next w:val="CommentText"/>
    <w:link w:val="CommentSubjectChar"/>
    <w:uiPriority w:val="99"/>
    <w:semiHidden/>
    <w:unhideWhenUsed/>
    <w:rsid w:val="00F62D05"/>
    <w:rPr>
      <w:b/>
      <w:bCs/>
    </w:rPr>
  </w:style>
  <w:style w:type="character" w:customStyle="1" w:styleId="CommentSubjectChar">
    <w:name w:val="Comment Subject Char"/>
    <w:basedOn w:val="CommentTextChar"/>
    <w:link w:val="CommentSubject"/>
    <w:uiPriority w:val="99"/>
    <w:semiHidden/>
    <w:rsid w:val="00F62D05"/>
    <w:rPr>
      <w:b/>
      <w:bCs/>
    </w:rPr>
  </w:style>
  <w:style w:type="paragraph" w:styleId="Revision">
    <w:name w:val="Revision"/>
    <w:hidden/>
    <w:uiPriority w:val="99"/>
    <w:semiHidden/>
    <w:rsid w:val="007F444C"/>
  </w:style>
  <w:style w:type="paragraph" w:styleId="ListParagraph">
    <w:name w:val="List Paragraph"/>
    <w:basedOn w:val="Normal"/>
    <w:uiPriority w:val="34"/>
    <w:qFormat/>
    <w:rsid w:val="003A77D9"/>
    <w:pPr>
      <w:spacing w:after="200" w:line="276" w:lineRule="auto"/>
      <w:ind w:left="720"/>
      <w:contextualSpacing/>
    </w:pPr>
    <w:rPr>
      <w:sz w:val="22"/>
      <w:szCs w:val="22"/>
      <w:lang w:val="en-GB" w:eastAsia="zh-CN"/>
    </w:rPr>
  </w:style>
  <w:style w:type="table" w:styleId="TableGrid">
    <w:name w:val="Table Grid"/>
    <w:basedOn w:val="TableNormal"/>
    <w:uiPriority w:val="39"/>
    <w:rsid w:val="00F7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33"/>
    <w:pPr>
      <w:tabs>
        <w:tab w:val="center" w:pos="4680"/>
        <w:tab w:val="right" w:pos="9360"/>
      </w:tabs>
    </w:pPr>
  </w:style>
  <w:style w:type="character" w:customStyle="1" w:styleId="HeaderChar">
    <w:name w:val="Header Char"/>
    <w:basedOn w:val="DefaultParagraphFont"/>
    <w:link w:val="Header"/>
    <w:uiPriority w:val="99"/>
    <w:rsid w:val="00861833"/>
  </w:style>
  <w:style w:type="paragraph" w:styleId="Footer">
    <w:name w:val="footer"/>
    <w:basedOn w:val="Normal"/>
    <w:link w:val="FooterChar"/>
    <w:uiPriority w:val="99"/>
    <w:unhideWhenUsed/>
    <w:rsid w:val="00861833"/>
    <w:pPr>
      <w:tabs>
        <w:tab w:val="center" w:pos="4680"/>
        <w:tab w:val="right" w:pos="9360"/>
      </w:tabs>
    </w:pPr>
  </w:style>
  <w:style w:type="character" w:customStyle="1" w:styleId="FooterChar">
    <w:name w:val="Footer Char"/>
    <w:basedOn w:val="DefaultParagraphFont"/>
    <w:link w:val="Footer"/>
    <w:uiPriority w:val="99"/>
    <w:rsid w:val="00861833"/>
  </w:style>
  <w:style w:type="character" w:styleId="PageNumber">
    <w:name w:val="page number"/>
    <w:basedOn w:val="DefaultParagraphFont"/>
    <w:uiPriority w:val="99"/>
    <w:semiHidden/>
    <w:unhideWhenUsed/>
    <w:rsid w:val="00C50CEC"/>
  </w:style>
  <w:style w:type="paragraph" w:styleId="NormalWeb">
    <w:name w:val="Normal (Web)"/>
    <w:basedOn w:val="Normal"/>
    <w:rsid w:val="00C67C95"/>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457A5E"/>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7587">
      <w:bodyDiv w:val="1"/>
      <w:marLeft w:val="0"/>
      <w:marRight w:val="0"/>
      <w:marTop w:val="0"/>
      <w:marBottom w:val="0"/>
      <w:divBdr>
        <w:top w:val="none" w:sz="0" w:space="0" w:color="auto"/>
        <w:left w:val="none" w:sz="0" w:space="0" w:color="auto"/>
        <w:bottom w:val="none" w:sz="0" w:space="0" w:color="auto"/>
        <w:right w:val="none" w:sz="0" w:space="0" w:color="auto"/>
      </w:divBdr>
    </w:div>
    <w:div w:id="1390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Schinke</dc:creator>
  <cp:keywords/>
  <dc:description/>
  <cp:lastModifiedBy>Chris Harwood</cp:lastModifiedBy>
  <cp:revision>2</cp:revision>
  <cp:lastPrinted>2019-02-08T13:31:00Z</cp:lastPrinted>
  <dcterms:created xsi:type="dcterms:W3CDTF">2019-06-24T11:18:00Z</dcterms:created>
  <dcterms:modified xsi:type="dcterms:W3CDTF">2019-06-24T11:18:00Z</dcterms:modified>
</cp:coreProperties>
</file>